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292.2047244094489"/>
        <w:jc w:val="right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292.2047244094489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МИО_ПР_ОММ_8_І_7</w:t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292.2047244094489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КОМПЛЕКСНА ПРОМІЖНА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kcchon9psjqf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Проміжна робота складається із блоків І – 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типів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 – 6 передбачають надання відповіді шляхом вибору одного або кількох варіантів чи встановлення відповідності. Завдання 7 — надання короткої письмової відповіді.Завдання 8-9 — надання повної письмової відповіді. Завдання 12 — створення ескізу: для цього підготуйте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інструменти та матеріали для малювання.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 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на виконання завдань блоків І – ІV, решта часу — на завдання блоку V.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292.2047244094489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292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  <w:shd w:fill="999999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Розгляньте уважно стародавню помпейську фреску із зображенням сцени з “Одіссеї”, наведену нижче. Пригадайте, який епізод відображено, і виконайте завдання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1-10.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7">
      <w:pPr>
        <w:spacing w:after="200" w:before="20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Фрагмент сюжету з “Одіссеї”</w:t>
      </w:r>
    </w:p>
    <w:p w:rsidR="00000000" w:rsidDel="00000000" w:rsidP="00000000" w:rsidRDefault="00000000" w:rsidRPr="00000000" w14:paraId="00000018">
      <w:pPr>
        <w:spacing w:after="200" w:before="0" w:line="240" w:lineRule="auto"/>
        <w:ind w:right="292.2047244094489" w:firstLine="2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Корабель героя Одіссея наближався до острова, де мешкали Сирени — міфологічні істоти, чий чарівний спів був настільки спокусливий і прекрасний, що прирікав моряків на загибель, змушуючи їх спрямовувати судна на гострі скелі.</w:t>
      </w:r>
    </w:p>
    <w:p w:rsidR="00000000" w:rsidDel="00000000" w:rsidP="00000000" w:rsidRDefault="00000000" w:rsidRPr="00000000" w14:paraId="00000019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Щоб уникнути неминучої смерті, Одіссей скористався порадою чарівниці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Кіркеї</w:t>
      </w:r>
    </w:p>
    <w:p w:rsidR="00000000" w:rsidDel="00000000" w:rsidP="00000000" w:rsidRDefault="00000000" w:rsidRPr="00000000" w14:paraId="0000001A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(Цірцеї):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він заліпив вуха усім своїм товаришам воском, а сам, бажаючи бути єдиним, хто почує спів і виживе, наказав міцно прив'язати себе до щогли.</w:t>
      </w:r>
    </w:p>
    <w:p w:rsidR="00000000" w:rsidDel="00000000" w:rsidP="00000000" w:rsidRDefault="00000000" w:rsidRPr="00000000" w14:paraId="0000001B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Коли судно пропливало повз острів, Сирени почали співати, обіцяючи герою знання про все на світі. Одіссей, охоплений шаленством, кричав і благав команду звільнити його, але вірні моряки, не чуючи звабливих голосів, лише тугіше затягували мотузки.</w:t>
      </w:r>
    </w:p>
    <w:p w:rsidR="00000000" w:rsidDel="00000000" w:rsidP="00000000" w:rsidRDefault="00000000" w:rsidRPr="00000000" w14:paraId="0000001C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  <w:drawing>
          <wp:inline distB="114300" distT="114300" distL="114300" distR="114300">
            <wp:extent cx="4131365" cy="4200654"/>
            <wp:effectExtent b="12700" l="12700" r="12700" t="12700"/>
            <wp:docPr id="3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7"/>
                    <a:srcRect b="0" l="210" r="21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31365" cy="420065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32"/>
          <w:szCs w:val="32"/>
        </w:rPr>
      </w:pPr>
      <w:bookmarkStart w:colFirst="0" w:colLast="0" w:name="_hvux1hb5w53x" w:id="1"/>
      <w:bookmarkEnd w:id="1"/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БЛОК І</w:t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F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1 – 6 виберіть одну правильну або кілька правильних, на вашу думку, відповідь, за потреби повторно переглядаючи зображення зі стародавньою помпейською фрескою із зображенням сцени з “Одіссеї”. </w:t>
            </w:r>
          </w:p>
        </w:tc>
      </w:tr>
    </w:tbl>
    <w:p w:rsidR="00000000" w:rsidDel="00000000" w:rsidP="00000000" w:rsidRDefault="00000000" w:rsidRPr="00000000" w14:paraId="00000020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 Який настрій передає фреска?</w:t>
      </w:r>
    </w:p>
    <w:p w:rsidR="00000000" w:rsidDel="00000000" w:rsidP="00000000" w:rsidRDefault="00000000" w:rsidRPr="00000000" w14:paraId="00000022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(Оберіть ОДИН, на вашу думку, правильний варіант.)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радісний</w:t>
      </w:r>
    </w:p>
    <w:p w:rsidR="00000000" w:rsidDel="00000000" w:rsidP="00000000" w:rsidRDefault="00000000" w:rsidRPr="00000000" w14:paraId="00000024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тривожний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спокійний</w:t>
      </w:r>
    </w:p>
    <w:p w:rsidR="00000000" w:rsidDel="00000000" w:rsidP="00000000" w:rsidRDefault="00000000" w:rsidRPr="00000000" w14:paraId="00000026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святковий</w:t>
      </w:r>
    </w:p>
    <w:p w:rsidR="00000000" w:rsidDel="00000000" w:rsidP="00000000" w:rsidRDefault="00000000" w:rsidRPr="00000000" w14:paraId="00000027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left="0" w:right="292.204724409448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 Який живописний прийом використовує автор фрески для передачі драматичного настрою та глибини? </w:t>
      </w:r>
    </w:p>
    <w:p w:rsidR="00000000" w:rsidDel="00000000" w:rsidP="00000000" w:rsidRDefault="00000000" w:rsidRPr="00000000" w14:paraId="00000029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техніку золочення</w:t>
      </w:r>
    </w:p>
    <w:p w:rsidR="00000000" w:rsidDel="00000000" w:rsidP="00000000" w:rsidRDefault="00000000" w:rsidRPr="00000000" w14:paraId="0000002A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сучасну абстрактну форму</w:t>
      </w:r>
    </w:p>
    <w:p w:rsidR="00000000" w:rsidDel="00000000" w:rsidP="00000000" w:rsidRDefault="00000000" w:rsidRPr="00000000" w14:paraId="0000002B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виключно яскравий, святковий колорит</w:t>
      </w:r>
    </w:p>
    <w:p w:rsidR="00000000" w:rsidDel="00000000" w:rsidP="00000000" w:rsidRDefault="00000000" w:rsidRPr="00000000" w14:paraId="0000002C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темні тони у зображенні скель та хмар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D">
      <w:pPr>
        <w:shd w:fill="ffffff" w:val="clear"/>
        <w:spacing w:after="200" w:before="0" w:line="240" w:lineRule="auto"/>
        <w:ind w:left="36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Яку особливість Сирен підкреслює давній художник, зображуючи їх на скелях? </w:t>
      </w:r>
    </w:p>
    <w:p w:rsidR="00000000" w:rsidDel="00000000" w:rsidP="00000000" w:rsidRDefault="00000000" w:rsidRPr="00000000" w14:paraId="0000002F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(Оберіть ОДИН, на вашу думку, правильний варіант.)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прекрасні жінки, які танцювали </w:t>
      </w:r>
    </w:p>
    <w:p w:rsidR="00000000" w:rsidDel="00000000" w:rsidP="00000000" w:rsidRDefault="00000000" w:rsidRPr="00000000" w14:paraId="00000031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морські чудовиська з крилами </w:t>
      </w:r>
    </w:p>
    <w:p w:rsidR="00000000" w:rsidDel="00000000" w:rsidP="00000000" w:rsidRDefault="00000000" w:rsidRPr="00000000" w14:paraId="00000032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німфи, що кидали каміння в корабель</w:t>
      </w:r>
    </w:p>
    <w:p w:rsidR="00000000" w:rsidDel="00000000" w:rsidP="00000000" w:rsidRDefault="00000000" w:rsidRPr="00000000" w14:paraId="00000033">
      <w:pPr>
        <w:shd w:fill="ffffff" w:val="clear"/>
        <w:spacing w:after="200" w:before="0" w:line="240" w:lineRule="auto"/>
        <w:ind w:left="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створіння з жіночою головою і тілом птаха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hd w:fill="ffffff" w:val="clear"/>
        <w:spacing w:after="200" w:before="0" w:line="240" w:lineRule="auto"/>
        <w:ind w:left="360" w:right="292.2047244094489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0"/>
          <w:szCs w:val="30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0"/>
          <w:szCs w:val="30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На яких давньогрецьких музичних інструментах грають Сирени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, зображені на фресці?</w:t>
      </w:r>
    </w:p>
    <w:p w:rsidR="00000000" w:rsidDel="00000000" w:rsidP="00000000" w:rsidRDefault="00000000" w:rsidRPr="00000000" w14:paraId="00000036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(Оберіть УСІ, на вашу думку, правильні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тимпан</w:t>
      </w:r>
    </w:p>
    <w:p w:rsidR="00000000" w:rsidDel="00000000" w:rsidP="00000000" w:rsidRDefault="00000000" w:rsidRPr="00000000" w14:paraId="00000038">
      <w:pP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авлос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B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кіфара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Який життєвий урок можна винести із цієї сцени?</w:t>
      </w:r>
    </w:p>
    <w:p w:rsidR="00000000" w:rsidDel="00000000" w:rsidP="00000000" w:rsidRDefault="00000000" w:rsidRPr="00000000" w14:paraId="0000003C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(Оберіть ОДИН, на вашу думку, правильний варіант.)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міфи — це лише вигадка</w:t>
      </w:r>
    </w:p>
    <w:p w:rsidR="00000000" w:rsidDel="00000000" w:rsidP="00000000" w:rsidRDefault="00000000" w:rsidRPr="00000000" w14:paraId="0000003E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не слід подорожувати морем</w:t>
      </w:r>
    </w:p>
    <w:p w:rsidR="00000000" w:rsidDel="00000000" w:rsidP="00000000" w:rsidRDefault="00000000" w:rsidRPr="00000000" w14:paraId="0000003F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краса — це гармонія природи</w:t>
      </w:r>
    </w:p>
    <w:p w:rsidR="00000000" w:rsidDel="00000000" w:rsidP="00000000" w:rsidRDefault="00000000" w:rsidRPr="00000000" w14:paraId="00000040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людина повинна вміти протистояти спокусам</w:t>
        <w:br w:type="textWrapping"/>
      </w:r>
    </w:p>
    <w:p w:rsidR="00000000" w:rsidDel="00000000" w:rsidP="00000000" w:rsidRDefault="00000000" w:rsidRPr="00000000" w14:paraId="00000041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6. Що об’єднує античну фреску з проблемами сучасної людини?</w:t>
      </w:r>
    </w:p>
    <w:p w:rsidR="00000000" w:rsidDel="00000000" w:rsidP="00000000" w:rsidRDefault="00000000" w:rsidRPr="00000000" w14:paraId="00000042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(Оберіть ОДИН, на вашу думку, правильний варіант.)</w:t>
      </w:r>
    </w:p>
    <w:p w:rsidR="00000000" w:rsidDel="00000000" w:rsidP="00000000" w:rsidRDefault="00000000" w:rsidRPr="00000000" w14:paraId="00000043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море як місце пригод</w:t>
      </w:r>
    </w:p>
    <w:p w:rsidR="00000000" w:rsidDel="00000000" w:rsidP="00000000" w:rsidRDefault="00000000" w:rsidRPr="00000000" w14:paraId="00000044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людина завжди шукає красу</w:t>
      </w:r>
    </w:p>
    <w:p w:rsidR="00000000" w:rsidDel="00000000" w:rsidP="00000000" w:rsidRDefault="00000000" w:rsidRPr="00000000" w14:paraId="00000045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давні міфи вже не актуальн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людина завжди стикається зі спокусам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ІІ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до кожного з рядків інформації, позначених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4A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Установіть відповідність між зображенням і його значенням:</w:t>
      </w:r>
    </w:p>
    <w:tbl>
      <w:tblPr>
        <w:tblStyle w:val="Table4"/>
        <w:tblW w:w="894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440"/>
        <w:gridCol w:w="4500"/>
        <w:tblGridChange w:id="0">
          <w:tblGrid>
            <w:gridCol w:w="4440"/>
            <w:gridCol w:w="4500"/>
          </w:tblGrid>
        </w:tblGridChange>
      </w:tblGrid>
      <w:tr>
        <w:trPr>
          <w:cantSplit w:val="0"/>
          <w:trHeight w:val="28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Елемент фрески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Значення</w:t>
            </w:r>
          </w:p>
        </w:tc>
      </w:tr>
      <w:tr>
        <w:trPr>
          <w:cantSplit w:val="0"/>
          <w:trHeight w:val="235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море</w:t>
            </w:r>
          </w:p>
          <w:p w:rsidR="00000000" w:rsidDel="00000000" w:rsidP="00000000" w:rsidRDefault="00000000" w:rsidRPr="00000000" w14:paraId="0000004F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сирени</w:t>
            </w:r>
          </w:p>
          <w:p w:rsidR="00000000" w:rsidDel="00000000" w:rsidP="00000000" w:rsidRDefault="00000000" w:rsidRPr="00000000" w14:paraId="00000050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корабель Одіссея</w:t>
            </w:r>
          </w:p>
          <w:p w:rsidR="00000000" w:rsidDel="00000000" w:rsidP="00000000" w:rsidRDefault="00000000" w:rsidRPr="00000000" w14:paraId="00000051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А невідомість і небезпека</w:t>
            </w:r>
          </w:p>
          <w:p w:rsidR="00000000" w:rsidDel="00000000" w:rsidP="00000000" w:rsidRDefault="00000000" w:rsidRPr="00000000" w14:paraId="00000053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Б символ внутрішньої сили</w:t>
            </w:r>
          </w:p>
          <w:p w:rsidR="00000000" w:rsidDel="00000000" w:rsidP="00000000" w:rsidRDefault="00000000" w:rsidRPr="00000000" w14:paraId="00000054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В спокуси, що відволікають від мети</w:t>
            </w:r>
          </w:p>
          <w:p w:rsidR="00000000" w:rsidDel="00000000" w:rsidP="00000000" w:rsidRDefault="00000000" w:rsidRPr="00000000" w14:paraId="00000055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Г шлях життя, сповнений випробувань</w:t>
            </w:r>
          </w:p>
          <w:p w:rsidR="00000000" w:rsidDel="00000000" w:rsidP="00000000" w:rsidRDefault="00000000" w:rsidRPr="00000000" w14:paraId="00000056">
            <w:pPr>
              <w:shd w:fill="ffffff" w:val="clear"/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114300" distT="114300" distL="114300" distR="114300">
                  <wp:extent cx="1543050" cy="904875"/>
                  <wp:effectExtent b="0" l="0" r="0" t="0"/>
                  <wp:docPr id="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9048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7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</w:rPr>
      </w:pPr>
      <w:bookmarkStart w:colFirst="0" w:colLast="0" w:name="_4i3356lrd8kk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32"/>
          <w:szCs w:val="32"/>
        </w:rPr>
      </w:pPr>
      <w:bookmarkStart w:colFirst="0" w:colLast="0" w:name="_mtrz4qpjyqft" w:id="3"/>
      <w:bookmarkEnd w:id="3"/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БЛОК IІІ</w:t>
      </w:r>
    </w:p>
    <w:tbl>
      <w:tblPr>
        <w:tblStyle w:val="Table5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завдань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– 10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необхідно надати письмові відповіді. Записуйте свої міркування грамотно й розбірливо — їх читатимуть інші. </w:t>
            </w:r>
          </w:p>
        </w:tc>
      </w:tr>
    </w:tbl>
    <w:p w:rsidR="00000000" w:rsidDel="00000000" w:rsidP="00000000" w:rsidRDefault="00000000" w:rsidRPr="00000000" w14:paraId="0000005A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Перед виконанням завдання 8 прослухайте відповідно до вказівки вчителя / вчительки фрагменти музичних творів за наданими посиланнями:</w:t>
      </w:r>
    </w:p>
    <w:p w:rsidR="00000000" w:rsidDel="00000000" w:rsidP="00000000" w:rsidRDefault="00000000" w:rsidRPr="00000000" w14:paraId="0000005B">
      <w:pP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Іма Сумак  “Гімн Сонцю”</w:t>
      </w:r>
    </w:p>
    <w:p w:rsidR="00000000" w:rsidDel="00000000" w:rsidP="00000000" w:rsidRDefault="00000000" w:rsidRPr="00000000" w14:paraId="0000005C">
      <w:pP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1189538" cy="1189538"/>
            <wp:effectExtent b="12700" l="12700" r="12700" t="12700"/>
            <wp:docPr id="1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9538" cy="11895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sz w:val="27"/>
            <w:szCs w:val="27"/>
            <w:rtl w:val="0"/>
          </w:rPr>
          <w:t xml:space="preserve"> Звук давньогрецької кіфари| "Tactus Fulmine" ft. Jane Ferruzzo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1201237" cy="1201237"/>
            <wp:effectExtent b="12700" l="12700" r="12700" t="1270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1237" cy="120123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Який музичний твір може посилити враження від сприйняття цієї фрески? Обґрунтуйте свій вибір.</w:t>
      </w:r>
    </w:p>
    <w:p w:rsidR="00000000" w:rsidDel="00000000" w:rsidP="00000000" w:rsidRDefault="00000000" w:rsidRPr="00000000" w14:paraId="00000061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2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hd w:fill="ffffff" w:val="clear"/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погоджуєтесь ви, що давній художник використав різні види контрасту (наприклад, колір, світлотінь, форма), щоб передати головну ідею міфу — протиставлення людської винахідливості (корабель) і природної небезпеки та спокуси (Сирени зі скелями)?</w:t>
      </w:r>
    </w:p>
    <w:p w:rsidR="00000000" w:rsidDel="00000000" w:rsidP="00000000" w:rsidRDefault="00000000" w:rsidRPr="00000000" w14:paraId="00000064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☐ Так    ☐ Ні     </w:t>
      </w:r>
    </w:p>
    <w:p w:rsidR="00000000" w:rsidDel="00000000" w:rsidP="00000000" w:rsidRDefault="00000000" w:rsidRPr="00000000" w14:paraId="00000065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Міркування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10. У давнину Сирени спокушали своїм співом. Які “сирени” спокушають людей сьогодні?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Поміркуйте і напишіть 2- 3 приклади “сирен” сучасного світу й поясніть, як перед ними можна “встояти”.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 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8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</w:rPr>
      </w:pPr>
      <w:bookmarkStart w:colFirst="0" w:colLast="0" w:name="_25lxr6p8erxg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5mt6zcxto83c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ІV</w:t>
      </w:r>
      <w:r w:rsidDel="00000000" w:rsidR="00000000" w:rsidRPr="00000000">
        <w:rPr>
          <w:rtl w:val="0"/>
        </w:rPr>
      </w:r>
    </w:p>
    <w:tbl>
      <w:tblPr>
        <w:tblStyle w:val="Table6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завданні  11 до кожного зображення, позначеного цифрами, доберіть один правильний, на вашу думку, варіант, позначений буквою. Поставте позначки в таблицях відповідей на перетині відповідних рядків (цифри) і колонок (букви).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6B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c0c0c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c0c0c"/>
          <w:sz w:val="28"/>
          <w:szCs w:val="28"/>
          <w:rtl w:val="0"/>
        </w:rPr>
        <w:t xml:space="preserve">Установіть  відповідність між зображенням скульптури та її автором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c0c0c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7"/>
        <w:tblW w:w="10200.0" w:type="dxa"/>
        <w:jc w:val="left"/>
        <w:tblInd w:w="-43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920"/>
        <w:gridCol w:w="2280"/>
        <w:tblGridChange w:id="0">
          <w:tblGrid>
            <w:gridCol w:w="7920"/>
            <w:gridCol w:w="22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after="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Зображення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spacing w:after="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Автор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           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           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                        4</w:t>
            </w:r>
          </w:p>
          <w:p w:rsidR="00000000" w:rsidDel="00000000" w:rsidP="00000000" w:rsidRDefault="00000000" w:rsidRPr="00000000" w14:paraId="00000070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  <w:drawing>
                <wp:inline distB="114300" distT="114300" distL="114300" distR="114300">
                  <wp:extent cx="970463" cy="1887010"/>
                  <wp:effectExtent b="12700" l="12700" r="12700" t="12700"/>
                  <wp:docPr id="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463" cy="1887010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  <w:drawing>
                <wp:inline distB="114300" distT="114300" distL="114300" distR="114300">
                  <wp:extent cx="1108881" cy="1913556"/>
                  <wp:effectExtent b="12700" l="12700" r="12700" t="12700"/>
                  <wp:docPr id="7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881" cy="1913556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  <w:drawing>
                <wp:inline distB="114300" distT="114300" distL="114300" distR="114300">
                  <wp:extent cx="1038225" cy="1968105"/>
                  <wp:effectExtent b="12700" l="12700" r="12700" t="12700"/>
                  <wp:docPr id="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968105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  <w:drawing>
                <wp:inline distB="114300" distT="114300" distL="114300" distR="114300">
                  <wp:extent cx="1143113" cy="1939827"/>
                  <wp:effectExtent b="12700" l="12700" r="12700" t="12700"/>
                  <wp:docPr id="1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13" cy="1939827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rtl w:val="0"/>
              </w:rPr>
              <w:t xml:space="preserve"> Рисунок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vertAlign w:val="superscript"/>
              </w:rPr>
              <w:footnoteReference w:customMarkFollows="0" w:id="1"/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rtl w:val="0"/>
              </w:rPr>
              <w:t xml:space="preserve">                       Рисунок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vertAlign w:val="superscript"/>
              </w:rPr>
              <w:footnoteReference w:customMarkFollows="0" w:id="2"/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rtl w:val="0"/>
              </w:rPr>
              <w:t xml:space="preserve">                           Рисунок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vertAlign w:val="superscript"/>
              </w:rPr>
              <w:footnoteReference w:customMarkFollows="0" w:id="3"/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rtl w:val="0"/>
              </w:rPr>
              <w:t xml:space="preserve">                             Рисунок 5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18"/>
                <w:szCs w:val="18"/>
                <w:vertAlign w:val="superscript"/>
              </w:rPr>
              <w:footnoteReference w:customMarkFollows="0" w:id="4"/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  <w:rtl w:val="0"/>
              </w:rPr>
              <w:t xml:space="preserve">Фідій</w:t>
            </w:r>
          </w:p>
          <w:p w:rsidR="00000000" w:rsidDel="00000000" w:rsidP="00000000" w:rsidRDefault="00000000" w:rsidRPr="00000000" w14:paraId="00000073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  <w:rtl w:val="0"/>
              </w:rPr>
              <w:t xml:space="preserve">Мірон</w:t>
            </w:r>
          </w:p>
          <w:p w:rsidR="00000000" w:rsidDel="00000000" w:rsidP="00000000" w:rsidRDefault="00000000" w:rsidRPr="00000000" w14:paraId="00000074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  <w:rtl w:val="0"/>
              </w:rPr>
              <w:t xml:space="preserve">Поліклет</w:t>
            </w:r>
          </w:p>
          <w:p w:rsidR="00000000" w:rsidDel="00000000" w:rsidP="00000000" w:rsidRDefault="00000000" w:rsidRPr="00000000" w14:paraId="00000075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c0c0c"/>
                <w:sz w:val="26"/>
                <w:szCs w:val="26"/>
                <w:rtl w:val="0"/>
              </w:rPr>
              <w:t xml:space="preserve">Пракситель</w:t>
            </w:r>
          </w:p>
          <w:p w:rsidR="00000000" w:rsidDel="00000000" w:rsidP="00000000" w:rsidRDefault="00000000" w:rsidRPr="00000000" w14:paraId="00000076">
            <w:pPr>
              <w:shd w:fill="ececec" w:val="clear"/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color w:val="0c0c0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spacing w:after="0" w:before="0" w:line="240" w:lineRule="auto"/>
              <w:ind w:right="292.2047244094489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  <w:drawing>
                <wp:inline distB="114300" distT="114300" distL="114300" distR="114300">
                  <wp:extent cx="1352663" cy="1005826"/>
                  <wp:effectExtent b="0" l="0" r="0" t="0"/>
                  <wp:docPr id="6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663" cy="10058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8">
      <w:pPr>
        <w:pStyle w:val="Heading1"/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vh49asaxdrw7" w:id="6"/>
      <w:bookmarkEnd w:id="6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</w:t>
      </w:r>
      <w:r w:rsidDel="00000000" w:rsidR="00000000" w:rsidRPr="00000000">
        <w:rPr>
          <w:rtl w:val="0"/>
        </w:rPr>
      </w:r>
    </w:p>
    <w:tbl>
      <w:tblPr>
        <w:tblStyle w:val="Table8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200" w:before="0" w:line="240" w:lineRule="auto"/>
              <w:ind w:right="292.204724409448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12, використовуйте як простір для творчості відведене місце на сторінці. </w:t>
            </w:r>
          </w:p>
        </w:tc>
      </w:tr>
    </w:tbl>
    <w:p w:rsidR="00000000" w:rsidDel="00000000" w:rsidP="00000000" w:rsidRDefault="00000000" w:rsidRPr="00000000" w14:paraId="0000007A">
      <w:pPr>
        <w:spacing w:after="200" w:before="200" w:line="240" w:lineRule="auto"/>
        <w:ind w:right="292.2047244094489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Уявіть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що ви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— сучасний модельєр. Створіть  ескіз сучасного чоловічого або жіночого костюма з елементами античного стилю. За потреби надайте пояснення.</w:t>
      </w:r>
    </w:p>
    <w:p w:rsidR="00000000" w:rsidDel="00000000" w:rsidP="00000000" w:rsidRDefault="00000000" w:rsidRPr="00000000" w14:paraId="0000007B">
      <w:pPr>
        <w:spacing w:after="200" w:before="20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mc:AlternateContent>
          <mc:Choice Requires="wpg">
            <w:drawing>
              <wp:inline distB="114300" distT="114300" distL="114300" distR="114300">
                <wp:extent cx="5534138" cy="4570917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196450" y="1274700"/>
                          <a:ext cx="6299100" cy="5010600"/>
                        </a:xfrm>
                        <a:prstGeom prst="frame">
                          <a:avLst>
                            <a:gd fmla="val 12500" name="adj1"/>
                          </a:avLst>
                        </a:prstGeom>
                        <a:solidFill>
                          <a:srgbClr val="CFE2F3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5534138" cy="4570917"/>
                <wp:effectExtent b="0" l="0" r="0" t="0"/>
                <wp:docPr id="1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34138" cy="4570917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00" w:before="0" w:line="240" w:lineRule="auto"/>
        <w:ind w:right="292.204724409448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</w:t>
        <w:br w:type="textWrapping"/>
        <w:t xml:space="preserve">_________________________________________________________________________</w:t>
        <w:br w:type="textWrapping"/>
        <w:t xml:space="preserve">_________________________________________________________________________</w:t>
      </w:r>
    </w:p>
    <w:p w:rsidR="00000000" w:rsidDel="00000000" w:rsidP="00000000" w:rsidRDefault="00000000" w:rsidRPr="00000000" w14:paraId="0000007D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200" w:before="0" w:line="240" w:lineRule="auto"/>
        <w:ind w:right="292.2047244094489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right="292.204724409448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18" w:type="default"/>
      <w:footerReference r:id="rId19" w:type="default"/>
      <w:pgSz w:h="16838" w:w="11906" w:orient="portrait"/>
      <w:pgMar w:bottom="1133.8582677165355" w:top="1133.8582677165355" w:left="1417.3228346456694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Times New Roman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2">
    <w:pPr>
      <w:rPr>
        <w:rFonts w:ascii="Arial" w:cs="Arial" w:eastAsia="Arial" w:hAnsi="Arial"/>
        <w:sz w:val="18"/>
        <w:szCs w:val="18"/>
      </w:rPr>
    </w:pPr>
    <w:r w:rsidDel="00000000" w:rsidR="00000000" w:rsidRPr="00000000">
      <w:rPr>
        <w:rFonts w:ascii="Arial" w:cs="Arial" w:eastAsia="Arial" w:hAnsi="Arial"/>
        <w:color w:val="073763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83">
      <w:pPr>
        <w:spacing w:after="0" w:line="240" w:lineRule="auto"/>
        <w:rPr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Одіссея. Примітка. Джерело: ArchaiOptix (2018). </w:t>
      </w:r>
      <w:hyperlink r:id="rId1">
        <w:r w:rsidDel="00000000" w:rsidR="00000000" w:rsidRPr="00000000">
          <w:rPr>
            <w:color w:val="1155cc"/>
            <w:sz w:val="18"/>
            <w:szCs w:val="18"/>
            <w:u w:val="single"/>
            <w:rtl w:val="0"/>
          </w:rPr>
          <w:t xml:space="preserve">https://commons.wikimedia.org/wiki/File:Wall_painting_-</w:t>
        </w:r>
      </w:hyperlink>
      <w:hyperlink r:id="rId2">
        <w:r w:rsidDel="00000000" w:rsidR="00000000" w:rsidRPr="00000000">
          <w:rPr>
            <w:i w:val="1"/>
            <w:iCs w:val="1"/>
            <w:color w:val="1155cc"/>
            <w:sz w:val="18"/>
            <w:szCs w:val="18"/>
            <w:u w:val="single"/>
            <w:rtl w:val="0"/>
          </w:rPr>
          <w:t xml:space="preserve">Odysseus_and_the_Sirens</w:t>
        </w:r>
      </w:hyperlink>
      <w:hyperlink r:id="rId3">
        <w:r w:rsidDel="00000000" w:rsidR="00000000" w:rsidRPr="00000000">
          <w:rPr>
            <w:color w:val="1155cc"/>
            <w:sz w:val="18"/>
            <w:szCs w:val="18"/>
            <w:u w:val="single"/>
            <w:rtl w:val="0"/>
          </w:rPr>
          <w:t xml:space="preserve">-</w:t>
        </w:r>
      </w:hyperlink>
      <w:hyperlink r:id="rId4">
        <w:r w:rsidDel="00000000" w:rsidR="00000000" w:rsidRPr="00000000">
          <w:rPr>
            <w:i w:val="1"/>
            <w:iCs w:val="1"/>
            <w:color w:val="1155cc"/>
            <w:sz w:val="18"/>
            <w:szCs w:val="18"/>
            <w:u w:val="single"/>
            <w:rtl w:val="0"/>
          </w:rPr>
          <w:t xml:space="preserve">Pompeii</w:t>
        </w:r>
      </w:hyperlink>
      <w:hyperlink r:id="rId5">
        <w:r w:rsidDel="00000000" w:rsidR="00000000" w:rsidRPr="00000000">
          <w:rPr>
            <w:color w:val="1155cc"/>
            <w:sz w:val="18"/>
            <w:szCs w:val="18"/>
            <w:u w:val="single"/>
            <w:rtl w:val="0"/>
          </w:rPr>
          <w:t xml:space="preserve">-</w:t>
        </w:r>
      </w:hyperlink>
      <w:hyperlink r:id="rId6">
        <w:r w:rsidDel="00000000" w:rsidR="00000000" w:rsidRPr="00000000">
          <w:rPr>
            <w:i w:val="1"/>
            <w:iCs w:val="1"/>
            <w:color w:val="1155cc"/>
            <w:sz w:val="18"/>
            <w:szCs w:val="18"/>
            <w:u w:val="single"/>
            <w:rtl w:val="0"/>
          </w:rPr>
          <w:t xml:space="preserve">London_BM_GR_1867-0508-1354</w:t>
        </w:r>
      </w:hyperlink>
      <w:hyperlink r:id="rId7">
        <w:r w:rsidDel="00000000" w:rsidR="00000000" w:rsidRPr="00000000">
          <w:rPr>
            <w:color w:val="1155cc"/>
            <w:sz w:val="18"/>
            <w:szCs w:val="18"/>
            <w:u w:val="single"/>
            <w:rtl w:val="0"/>
          </w:rPr>
          <w:t xml:space="preserve">-_01.jpg</w:t>
        </w:r>
      </w:hyperlink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084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2. Дискобол. Примітка. Джерело: Livioandronico2013 (2013).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Discobolus in National Roman Museum Palazzo Massimo alle Terme.JPG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8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https://commons.wikimedia.org/wiki/File:Discobolus_in_National_Roman_Museum_Palazzo_Massimo_alle_Terme.JPG</w:t>
        </w:r>
      </w:hyperlink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085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Афродіта Кнідська. Примітка. Джерело: Marie-Lan Nguyen (2011).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Aphrodite_Knidos_Altemps_Inv8619.jpg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https://commons.wikimedia.org/wiki/File:Aphrodite_Knidos_Altemps_Inv8619.jpg</w:t>
        </w:r>
      </w:hyperlink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086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Афіна. Примітка. Джерело: Marie-Lan Nguyen (2011).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Mattei_Athena_Louvre_Ma530_n2.jpg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https://commons.wikimedia.org/wiki/File:Mattei_Athena_Louvre_Ma530_n2.jpg</w:t>
        </w:r>
      </w:hyperlink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087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Дорифор. Примітка. Джерело: Marie-Lan Nguyen (2011).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Doryphoros_MAN_Napoli_Inv6011.jpg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1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https://commons.wikimedia.org/wiki/File:Doryphoros_MAN_Napoli_Inv6011.jpg</w:t>
        </w:r>
      </w:hyperlink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0">
    <w:pPr>
      <w:jc w:val="right"/>
      <w:rPr/>
    </w:pPr>
    <w:r w:rsidDel="00000000" w:rsidR="00000000" w:rsidRPr="00000000">
      <w:rPr/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81900" cy="10715625"/>
          <wp:effectExtent b="0" l="0" r="0" t="0"/>
          <wp:wrapNone/>
          <wp:docPr id="9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1146" l="0" r="0" t="-1147"/>
                  <a:stretch>
                    <a:fillRect/>
                  </a:stretch>
                </pic:blipFill>
                <pic:spPr>
                  <a:xfrm>
                    <a:off x="0" y="0"/>
                    <a:ext cx="7581900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1">
    <w:pPr>
      <w:jc w:val="right"/>
      <w:rPr/>
    </w:pPr>
    <w:r w:rsidDel="00000000" w:rsidR="00000000" w:rsidRPr="00000000">
      <w:rPr>
        <w:rtl w:val="0"/>
      </w:rPr>
      <w:t xml:space="preserve">         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hyperlink" Target="https://www.youtube.com/watch?v=TjX2REPthNA" TargetMode="External"/><Relationship Id="rId13" Type="http://schemas.openxmlformats.org/officeDocument/2006/relationships/image" Target="media/image7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5.png"/><Relationship Id="rId15" Type="http://schemas.openxmlformats.org/officeDocument/2006/relationships/image" Target="media/image6.png"/><Relationship Id="rId14" Type="http://schemas.openxmlformats.org/officeDocument/2006/relationships/image" Target="media/image2.png"/><Relationship Id="rId17" Type="http://schemas.openxmlformats.org/officeDocument/2006/relationships/image" Target="media/image11.png"/><Relationship Id="rId16" Type="http://schemas.openxmlformats.org/officeDocument/2006/relationships/image" Target="media/image1.png"/><Relationship Id="rId5" Type="http://schemas.openxmlformats.org/officeDocument/2006/relationships/numbering" Target="numbering.xml"/><Relationship Id="rId19" Type="http://schemas.openxmlformats.org/officeDocument/2006/relationships/footer" Target="footer1.xml"/><Relationship Id="rId6" Type="http://schemas.openxmlformats.org/officeDocument/2006/relationships/styles" Target="styles.xml"/><Relationship Id="rId18" Type="http://schemas.openxmlformats.org/officeDocument/2006/relationships/header" Target="header1.xml"/><Relationship Id="rId7" Type="http://schemas.openxmlformats.org/officeDocument/2006/relationships/image" Target="media/image10.jpg"/><Relationship Id="rId8" Type="http://schemas.openxmlformats.org/officeDocument/2006/relationships/image" Target="media/image4.png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commons.wikimedia.org/wiki/File:Wall_painting_-_Odysseus_and_the_Sirens_-_Pompeii_-_London_BM_GR_1867-0508-1354_-_01.jpg" TargetMode="External"/><Relationship Id="rId2" Type="http://schemas.openxmlformats.org/officeDocument/2006/relationships/hyperlink" Target="https://commons.wikimedia.org/wiki/File:Wall_painting_-_Odysseus_and_the_Sirens_-_Pompeii_-_London_BM_GR_1867-0508-1354_-_01.jpg" TargetMode="External"/><Relationship Id="rId3" Type="http://schemas.openxmlformats.org/officeDocument/2006/relationships/hyperlink" Target="https://commons.wikimedia.org/wiki/File:Wall_painting_-_Odysseus_and_the_Sirens_-_Pompeii_-_London_BM_GR_1867-0508-1354_-_01.jpg" TargetMode="External"/><Relationship Id="rId4" Type="http://schemas.openxmlformats.org/officeDocument/2006/relationships/hyperlink" Target="https://commons.wikimedia.org/wiki/File:Wall_painting_-_Odysseus_and_the_Sirens_-_Pompeii_-_London_BM_GR_1867-0508-1354_-_01.jpg" TargetMode="External"/><Relationship Id="rId11" Type="http://schemas.openxmlformats.org/officeDocument/2006/relationships/hyperlink" Target="https://commons.wikimedia.org/wiki/File:Doryphoros_MAN_Napoli_Inv6011.jpg" TargetMode="External"/><Relationship Id="rId10" Type="http://schemas.openxmlformats.org/officeDocument/2006/relationships/hyperlink" Target="https://commons.wikimedia.org/wiki/File:Mattei_Athena_Louvre_Ma530_n2.jpg" TargetMode="External"/><Relationship Id="rId9" Type="http://schemas.openxmlformats.org/officeDocument/2006/relationships/hyperlink" Target="https://www.google.com/search?q=https://commons.wikimedia.org/wiki/File:Aphrodite_Knidos_Altemps_Inv8619.jpg&amp;authuser=4" TargetMode="External"/><Relationship Id="rId5" Type="http://schemas.openxmlformats.org/officeDocument/2006/relationships/hyperlink" Target="https://commons.wikimedia.org/wiki/File:Wall_painting_-_Odysseus_and_the_Sirens_-_Pompeii_-_London_BM_GR_1867-0508-1354_-_01.jpg" TargetMode="External"/><Relationship Id="rId6" Type="http://schemas.openxmlformats.org/officeDocument/2006/relationships/hyperlink" Target="https://commons.wikimedia.org/wiki/File:Wall_painting_-_Odysseus_and_the_Sirens_-_Pompeii_-_London_BM_GR_1867-0508-1354_-_01.jpg" TargetMode="External"/><Relationship Id="rId7" Type="http://schemas.openxmlformats.org/officeDocument/2006/relationships/hyperlink" Target="https://commons.wikimedia.org/wiki/File:Wall_painting_-_Odysseus_and_the_Sirens_-_Pompeii_-_London_BM_GR_1867-0508-1354_-_01.jpg" TargetMode="External"/><Relationship Id="rId8" Type="http://schemas.openxmlformats.org/officeDocument/2006/relationships/hyperlink" Target="https://commons.wikimedia.org/wiki/File:Discobolus_in_National_Roman_Museum_Palazzo_Massimo_alle_Terme.JP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