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ПРО_ПCР_БІО_8_ІІ_06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Семестрова підсумкова робота складається з шести субтестів — А, В, С, D, E, F.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 — IV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С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D складається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 3 завдань.</w:t>
      </w:r>
    </w:p>
    <w:p w:rsidR="00000000" w:rsidDel="00000000" w:rsidP="00000000" w:rsidRDefault="00000000" w:rsidRPr="00000000" w14:paraId="0000000C">
      <w:pPr>
        <w:widowControl w:val="1"/>
        <w:spacing w:after="200" w:before="0" w:line="240" w:lineRule="auto"/>
        <w:ind w:left="708.6614173228347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Е складається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 3 завдань.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F складається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 6 завдань.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обота містить 27 завдань різних типів. Завдання передбачають надання відповіді шляхом вибору однієї або кількох відповідей, встановлення відповідності, завдання з вибором кількох правильних відповідей (з указаною кількістю правильних відповідей), а також завдання відкритого типу, де потрібно самостійно написати коротку відповідь.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Рекомендовано перші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хвилин ознайомитися з інструкціями та виконати субтести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numPr>
          <w:ilvl w:val="0"/>
          <w:numId w:val="2"/>
        </w:numPr>
        <w:spacing w:after="0" w:afterAutospacing="0" w:before="0" w:line="240" w:lineRule="auto"/>
        <w:ind w:left="720" w:right="7.204724409448886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after="0" w:afterAutospacing="0" w:before="0" w:line="240" w:lineRule="auto"/>
        <w:ind w:left="720" w:right="7.204724409448886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after="200" w:before="0" w:line="240" w:lineRule="auto"/>
        <w:ind w:left="720" w:right="7.204724409448886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завершення виконання завдань поверніть роботу вчителеві / вчительці.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rPr>
          <w:rFonts w:ascii="Times New Roman" w:cs="Times New Roman" w:eastAsia="Times New Roman" w:hAnsi="Times New Roman"/>
        </w:rPr>
      </w:pPr>
      <w:bookmarkStart w:colFirst="0" w:colLast="0" w:name="_2634xk6z5bhm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</w:t>
      </w:r>
      <w:r w:rsidDel="00000000" w:rsidR="00000000" w:rsidRPr="00000000">
        <w:rPr>
          <w:rtl w:val="0"/>
        </w:rPr>
        <w:t xml:space="preserve">убтест А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 різдвяні канікули до Оленки та Романа приїхав їхній двоюрідний брат Миколка. Друзі багато гуляли на вулиці: каталися на санчатах, грали в сніжки та ходили колядувати. Та під час прогулянки друзі помітили, що Миколка швидко втомлюється, відстає від гурту, у нього з’явилася задишка, а обличчя стало неприродно блідим.</w:t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— Та ти, мабуть, просто змерз чи перевтомився, — припустив Роман.</w:t>
              <w:br w:type="textWrapping"/>
              <w:t xml:space="preserve"> — Ні, я так почуваюся вже кілька тижнів, — відповів хлопець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Миколку відвели до лікаря. Після огляду та аналізу крові  стало відомо: у хлопця залізодефіцитна анемія. Його кров переносить менше кисню, ніж потрібно. Крім того, аналіз крові виявив підвищену кількість лейкоцитів — 12 000/мкл (норма 4 000–10 000), що свідчило про ще якісь зміни  в організмі.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47626</wp:posOffset>
                  </wp:positionH>
                  <wp:positionV relativeFrom="paragraph">
                    <wp:posOffset>533400</wp:posOffset>
                  </wp:positionV>
                  <wp:extent cx="3412071" cy="3701399"/>
                  <wp:effectExtent b="0" l="0" r="0" t="0"/>
                  <wp:wrapSquare wrapText="bothSides" distB="114300" distT="114300" distL="114300" distR="114300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2071" cy="370139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1D">
            <w:pPr>
              <w:widowControl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лікаря друзі з'ясували, що кількість лейкоцитів у крові може змінюватися залежно від стану організму. Після прийому їжі, важкої фізичної роботи вміст цих клітин у крові збільшується. Особливо велика кількість лейкоцитів (лейкоцитоз) з'являється при запальних процесах, коли імунна система бореться з інфекцією. </w:t>
            </w:r>
          </w:p>
          <w:p w:rsidR="00000000" w:rsidDel="00000000" w:rsidP="00000000" w:rsidRDefault="00000000" w:rsidRPr="00000000" w14:paraId="0000001E">
            <w:pPr>
              <w:widowControl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widowControl w:val="1"/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widowControl w:val="1"/>
              <w:spacing w:after="200" w:before="0" w:line="240" w:lineRule="auto"/>
              <w:jc w:val="left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Аналіз крові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Примітка. Створено автором </w:t>
            </w:r>
          </w:p>
          <w:p w:rsidR="00000000" w:rsidDel="00000000" w:rsidP="00000000" w:rsidRDefault="00000000" w:rsidRPr="00000000" w14:paraId="00000021">
            <w:pPr>
              <w:widowControl w:val="1"/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after="20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 на цьому неприємності не закінчилися. Через тиждень під час тривалої прогулянки Миколка відчув сильне серцебиття й запаморочення. Лікар призначив електрокардіографію (ЕКГ) та отримав результати. (рис. 2). Стало зрозуміло, що серце хлопця б’ється швидше, ніж у нормі, але ритм залишається рівномірним, у нього спостерігається тахікардія.      </w:t>
            </w:r>
          </w:p>
          <w:p w:rsidR="00000000" w:rsidDel="00000000" w:rsidP="00000000" w:rsidRDefault="00000000" w:rsidRPr="00000000" w14:paraId="0000002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ЕКГ. Примітка. Джерело:Adobe Stock. URL: </w:t>
            </w:r>
            <w:hyperlink r:id="rId7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https://as1.ftcdn.net/jpg/05/05/48/90/1000_F_505489062_jfY6VrttOXMafNtEYUnqFYpuL2KnpIkd.jpg</w:t>
              </w:r>
            </w:hyperlink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47626</wp:posOffset>
                  </wp:positionH>
                  <wp:positionV relativeFrom="paragraph">
                    <wp:posOffset>47626</wp:posOffset>
                  </wp:positionV>
                  <wp:extent cx="5810794" cy="3081338"/>
                  <wp:effectExtent b="0" l="0" r="0" t="0"/>
                  <wp:wrapTopAndBottom distB="114300" distT="114300"/>
                  <wp:docPr id="5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794" cy="30813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2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si1hdvvejbf1" w:id="2"/>
      <w:bookmarkEnd w:id="2"/>
      <w:r w:rsidDel="00000000" w:rsidR="00000000" w:rsidRPr="00000000">
        <w:rPr>
          <w:rtl w:val="0"/>
        </w:rPr>
        <w:t xml:space="preserve">Блок І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1-3, вибравши й обвівши ОДНУ правильну, на вашу думку, відповідь серед запропонованих варіантів.</w:t>
            </w:r>
          </w:p>
        </w:tc>
      </w:tr>
    </w:tbl>
    <w:p w:rsidR="00000000" w:rsidDel="00000000" w:rsidP="00000000" w:rsidRDefault="00000000" w:rsidRPr="00000000" w14:paraId="0000002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 З якими показниками крові пов'язана недуга Миколки?</w:t>
      </w:r>
    </w:p>
    <w:p w:rsidR="00000000" w:rsidDel="00000000" w:rsidP="00000000" w:rsidRDefault="00000000" w:rsidRPr="00000000" w14:paraId="0000002A">
      <w:pPr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збільшеною кількістю еритроцитів і  зниженням вмісту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гемоглобіну</w:t>
      </w:r>
    </w:p>
    <w:p w:rsidR="00000000" w:rsidDel="00000000" w:rsidP="00000000" w:rsidRDefault="00000000" w:rsidRPr="00000000" w14:paraId="0000002B">
      <w:pPr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 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зменшенням кількості еритроцитів і зниженням вмісту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гемоглобіну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збільшенням кількості лейкоцитів та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зменшенням кількості тромбоцитів</w:t>
      </w:r>
    </w:p>
    <w:p w:rsidR="00000000" w:rsidDel="00000000" w:rsidP="00000000" w:rsidRDefault="00000000" w:rsidRPr="00000000" w14:paraId="0000002D">
      <w:pPr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зменшенням кількості лейкоцитів та збільшенням кількості тромбоцитів</w:t>
      </w:r>
    </w:p>
    <w:p w:rsidR="00000000" w:rsidDel="00000000" w:rsidP="00000000" w:rsidRDefault="00000000" w:rsidRPr="00000000" w14:paraId="0000002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Друзі хлопця висловили припущення щодо цього захворювання.</w:t>
      </w:r>
    </w:p>
    <w:p w:rsidR="00000000" w:rsidDel="00000000" w:rsidP="00000000" w:rsidRDefault="00000000" w:rsidRPr="00000000" w14:paraId="0000002F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Оленка: “Анемія може виникнути при нестачі вітамінів В9 і В12 та феруму”.</w:t>
      </w:r>
    </w:p>
    <w:p w:rsidR="00000000" w:rsidDel="00000000" w:rsidP="00000000" w:rsidRDefault="00000000" w:rsidRPr="00000000" w14:paraId="00000030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Роман: “Анемія може виникнути внаслідок захворювання червоного кісткового мозку, печінки чи селезінки”.</w:t>
      </w:r>
    </w:p>
    <w:p w:rsidR="00000000" w:rsidDel="00000000" w:rsidP="00000000" w:rsidRDefault="00000000" w:rsidRPr="00000000" w14:paraId="0000003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Ірина: “Хвороба може виникнути через надлишок заліза та білка в їжі”.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Хто з них має рацію?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Ірина та Роман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Оленка та Ірина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color w:val="ee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 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Роман та Оленка</w:t>
      </w:r>
      <w:r w:rsidDel="00000000" w:rsidR="00000000" w:rsidRPr="00000000">
        <w:rPr>
          <w:rFonts w:ascii="Times New Roman" w:cs="Times New Roman" w:eastAsia="Times New Roman" w:hAnsi="Times New Roman"/>
          <w:color w:val="ee0000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 Ірина, Роман, Олена</w:t>
      </w:r>
    </w:p>
    <w:p w:rsidR="00000000" w:rsidDel="00000000" w:rsidP="00000000" w:rsidRDefault="00000000" w:rsidRPr="00000000" w14:paraId="0000003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Яке з наведених тверджень є найбільш імовірним поясненням підвищеного рівня лейкоцитів у крові Миколи?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425.19685039370086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щойно поїв або виконував важку фізичну роботу</w:t>
      </w:r>
    </w:p>
    <w:p w:rsidR="00000000" w:rsidDel="00000000" w:rsidP="00000000" w:rsidRDefault="00000000" w:rsidRPr="00000000" w14:paraId="0000003A">
      <w:pPr>
        <w:spacing w:after="200" w:before="0" w:line="240" w:lineRule="auto"/>
        <w:ind w:left="720" w:hanging="294.8031496062991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має запальний процес, бо в організмі розвивається інфекція</w:t>
      </w:r>
    </w:p>
    <w:p w:rsidR="00000000" w:rsidDel="00000000" w:rsidP="00000000" w:rsidRDefault="00000000" w:rsidRPr="00000000" w14:paraId="0000003B">
      <w:pPr>
        <w:spacing w:after="200" w:before="0" w:line="240" w:lineRule="auto"/>
        <w:ind w:left="720" w:hanging="294.8031496062991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слабкий імунітет, і організм не може виробляти достатньо лейкоцитів </w:t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720" w:hanging="294.8031496062991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збільшена кількість лейкоцитів свідчить про внутрішню кровотечу</w:t>
      </w:r>
    </w:p>
    <w:p w:rsidR="00000000" w:rsidDel="00000000" w:rsidP="00000000" w:rsidRDefault="00000000" w:rsidRPr="00000000" w14:paraId="0000003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Style w:val="Heading2"/>
        <w:spacing w:after="200" w:line="240" w:lineRule="auto"/>
        <w:ind w:right="7.204724409448886"/>
        <w:jc w:val="both"/>
        <w:rPr/>
      </w:pPr>
      <w:bookmarkStart w:colFirst="0" w:colLast="0" w:name="_a6wueer8pmzr" w:id="3"/>
      <w:bookmarkEnd w:id="3"/>
      <w:r w:rsidDel="00000000" w:rsidR="00000000" w:rsidRPr="00000000">
        <w:rPr>
          <w:b w:val="1"/>
          <w:bCs w:val="1"/>
          <w:color w:val="073763"/>
          <w:rtl w:val="0"/>
        </w:rPr>
        <w:t xml:space="preserve"> </w:t>
      </w:r>
      <w:r w:rsidDel="00000000" w:rsidR="00000000" w:rsidRPr="00000000">
        <w:rPr>
          <w:rtl w:val="0"/>
        </w:rPr>
        <w:t xml:space="preserve">Блок ІІ</w:t>
      </w:r>
    </w:p>
    <w:tbl>
      <w:tblPr>
        <w:tblStyle w:val="Table4"/>
        <w:tblW w:w="9420.0" w:type="dxa"/>
        <w:jc w:val="left"/>
        <w:tblInd w:w="1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20"/>
        <w:tblGridChange w:id="0">
          <w:tblGrid>
            <w:gridCol w:w="942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Завдання 4 передбачає встановлення відповідності.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c4587"/>
                <w:sz w:val="26"/>
                <w:szCs w:val="26"/>
                <w:rtl w:val="0"/>
              </w:rPr>
              <w:t xml:space="preserve">  </w:t>
            </w:r>
          </w:p>
        </w:tc>
      </w:tr>
    </w:tbl>
    <w:p w:rsidR="00000000" w:rsidDel="00000000" w:rsidP="00000000" w:rsidRDefault="00000000" w:rsidRPr="00000000" w14:paraId="00000040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Які фази серцевого циклу позначені на малюнку, відповідають літерам на графіку  </w:t>
      </w:r>
      <w:r w:rsidDel="00000000" w:rsidR="00000000" w:rsidRPr="00000000">
        <w:rPr>
          <w:rtl w:val="0"/>
        </w:rPr>
      </w:r>
    </w:p>
    <w:tbl>
      <w:tblPr>
        <w:tblStyle w:val="Table5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75"/>
        <w:gridCol w:w="4440"/>
        <w:gridCol w:w="2745"/>
        <w:tblGridChange w:id="0">
          <w:tblGrid>
            <w:gridCol w:w="2175"/>
            <w:gridCol w:w="4440"/>
            <w:gridCol w:w="2745"/>
          </w:tblGrid>
        </w:tblGridChange>
      </w:tblGrid>
      <w:tr>
        <w:trPr>
          <w:cantSplit w:val="0"/>
          <w:trHeight w:val="4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   Р зубець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активація передсердь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065135" cy="858980"/>
                  <wp:effectExtent b="0" l="0" r="0" t="0"/>
                  <wp:docPr id="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135" cy="8589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3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  Т зубець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активація шлуночків 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.79589843749994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QRS зубець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відновлення серцевого м'яза  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B">
      <w:pPr>
        <w:pStyle w:val="Heading2"/>
        <w:rPr/>
      </w:pPr>
      <w:bookmarkStart w:colFirst="0" w:colLast="0" w:name="_6scfqz3o5cpe" w:id="4"/>
      <w:bookmarkEnd w:id="4"/>
      <w:r w:rsidDel="00000000" w:rsidR="00000000" w:rsidRPr="00000000">
        <w:rPr>
          <w:rtl w:val="0"/>
        </w:rPr>
        <w:t xml:space="preserve">Блок ІІІ</w:t>
      </w:r>
    </w:p>
    <w:tbl>
      <w:tblPr>
        <w:tblStyle w:val="Table6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5-6, вибравши ОДИН варіант відповіді із запропонованих щодо правильності кожного твердження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6"/>
                <w:szCs w:val="26"/>
                <w:rtl w:val="0"/>
              </w:rPr>
              <w:t xml:space="preserve">,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попередньо проаналізувавши графік.</w:t>
            </w:r>
          </w:p>
        </w:tc>
      </w:tr>
    </w:tbl>
    <w:p w:rsidR="00000000" w:rsidDel="00000000" w:rsidP="00000000" w:rsidRDefault="00000000" w:rsidRPr="00000000" w14:paraId="0000004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Який з представлених графіків серцебиття відповідає стану хлопця?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294.80314960629914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294.80314960629914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294.80314960629914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294.80314960629914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4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294.80314960629914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 Який фізіологічний процес, зображений на графіку серцевого циклу, найімовірніше, був скорочений у Миколи, і до чого це може призвести?</w:t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систола, що призведе до повного розслаблення серця й надмірного наповнення кров’ю  </w:t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діастола, що може призвести до недостатнього наповнення серця кров’ю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систола шлуночків, що може спричинити виштовхування надмірної кількості крові з серця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8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діастола, що забезпечує збільшення об’єму крові, яка проходить через серце </w:t>
      </w:r>
    </w:p>
    <w:p w:rsidR="00000000" w:rsidDel="00000000" w:rsidP="00000000" w:rsidRDefault="00000000" w:rsidRPr="00000000" w14:paraId="00000059">
      <w:pPr>
        <w:pStyle w:val="Heading2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o114wcqbipzl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2"/>
        <w:spacing w:after="200" w:before="0" w:line="240" w:lineRule="auto"/>
        <w:ind w:right="7.204724409448886"/>
        <w:jc w:val="both"/>
        <w:rPr>
          <w:sz w:val="26"/>
          <w:szCs w:val="26"/>
        </w:rPr>
      </w:pPr>
      <w:bookmarkStart w:colFirst="0" w:colLast="0" w:name="_s1vbo52taau0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Style w:val="Heading2"/>
        <w:rPr/>
      </w:pPr>
      <w:bookmarkStart w:colFirst="0" w:colLast="0" w:name="_qfbrq5bztebu" w:id="7"/>
      <w:bookmarkEnd w:id="7"/>
      <w:r w:rsidDel="00000000" w:rsidR="00000000" w:rsidRPr="00000000">
        <w:rPr>
          <w:rtl w:val="0"/>
        </w:rPr>
        <w:t xml:space="preserve">Блок ІV</w:t>
      </w:r>
    </w:p>
    <w:tbl>
      <w:tblPr>
        <w:tblStyle w:val="Table7"/>
        <w:tblW w:w="92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225"/>
        <w:tblGridChange w:id="0">
          <w:tblGrid>
            <w:gridCol w:w="9225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ІV складається з одного завдання. Виконайте завдання 7, вибравши й обвівши ВСІ правильні, на вашу думку, відповіді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6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У розмові з лікарем Миколка зізнався, що протягом кількох тижнів недостатньо харчувався, намагаючись схуднути. Яких  рекомендацій слід дотримуватися хлопцеві  для покращення стану свого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здоров'я?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вживати продукти, насичені залізом, вітамінами С, В9 (фолієва кислота) і В12</w:t>
      </w:r>
    </w:p>
    <w:p w:rsidR="00000000" w:rsidDel="00000000" w:rsidP="00000000" w:rsidRDefault="00000000" w:rsidRPr="00000000" w14:paraId="00000069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продовжувати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вживання фастфуду, солодощів і газованих напоїв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6A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здійснювати регуляр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прогулянки на свіжому повітрі, але уникати переохолодження</w:t>
      </w:r>
    </w:p>
    <w:p w:rsidR="00000000" w:rsidDel="00000000" w:rsidP="00000000" w:rsidRDefault="00000000" w:rsidRPr="00000000" w14:paraId="0000006B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 дотримуватися регулярного сну (8–9 годин для підлітка)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 </w:t>
      </w:r>
    </w:p>
    <w:p w:rsidR="00000000" w:rsidDel="00000000" w:rsidP="00000000" w:rsidRDefault="00000000" w:rsidRPr="00000000" w14:paraId="0000006C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почати займатися боксом чи боротьбою, щоб тренувати організм </w:t>
      </w:r>
    </w:p>
    <w:p w:rsidR="00000000" w:rsidDel="00000000" w:rsidP="00000000" w:rsidRDefault="00000000" w:rsidRPr="00000000" w14:paraId="0000006D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підтримувати позитивний настрій, стрес теж впливає на серце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  <w:t xml:space="preserve">Є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вживати достатню кількість води (1,5–2 л на день)</w:t>
      </w:r>
    </w:p>
    <w:p w:rsidR="00000000" w:rsidDel="00000000" w:rsidP="00000000" w:rsidRDefault="00000000" w:rsidRPr="00000000" w14:paraId="0000006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70">
      <w:pPr>
        <w:pStyle w:val="Heading1"/>
        <w:rPr/>
      </w:pPr>
      <w:bookmarkStart w:colFirst="0" w:colLast="0" w:name="_ysught453dx3" w:id="8"/>
      <w:bookmarkEnd w:id="8"/>
      <w:r w:rsidDel="00000000" w:rsidR="00000000" w:rsidRPr="00000000">
        <w:rPr>
          <w:rtl w:val="0"/>
        </w:rPr>
        <w:t xml:space="preserve">Субтест B</w:t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B складається з 3 завдань.</w:t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73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8, 10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чотирьох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 думку, варіант відповіді;</w:t>
            </w:r>
          </w:p>
          <w:p w:rsidR="00000000" w:rsidDel="00000000" w:rsidP="00000000" w:rsidRDefault="00000000" w:rsidRPr="00000000" w14:paraId="00000074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9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встановлення послідовності подій. Поставте позначки в таблиці відповідей до завдань на перетині відповідних рядків (цифри) і колонок (буки). Цифрі 1 має відповідати вибрана вами перша подія, цифрі 2 – друга, цифрі 3 – третя, цифрі 4 – четверта.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76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7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7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7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 вихідних Антон пішов з однокласниками кататися на ковзанах. Під час активної гри у хокеї хлопець раптом відчув, що йому важко дихати. Він сів відпочити й сказав:</w:t>
            </w:r>
          </w:p>
          <w:p w:rsidR="00000000" w:rsidDel="00000000" w:rsidP="00000000" w:rsidRDefault="00000000" w:rsidRPr="00000000" w14:paraId="0000007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— Мені здається, що я вдихаю повітря, а воно ніби не доходить до кінця…</w:t>
            </w:r>
          </w:p>
          <w:p w:rsidR="00000000" w:rsidDel="00000000" w:rsidP="00000000" w:rsidRDefault="00000000" w:rsidRPr="00000000" w14:paraId="0000007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Друзі  занепокоїлися, а  Марійка запропонувала запитати про це у Ореста, старшого брата, який навчався в медичному коледжі. </w:t>
            </w:r>
          </w:p>
          <w:p w:rsidR="00000000" w:rsidDel="00000000" w:rsidP="00000000" w:rsidRDefault="00000000" w:rsidRPr="00000000" w14:paraId="0000007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Дивіться, - сказав Орест, - коли ви вдихаєте, повітря заходить у легені (дивіться рисунок 2).</w:t>
            </w:r>
          </w:p>
          <w:p w:rsidR="00000000" w:rsidDel="00000000" w:rsidP="00000000" w:rsidRDefault="00000000" w:rsidRPr="00000000" w14:paraId="0000007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4979738" cy="2235622"/>
                  <wp:effectExtent b="0" l="0" r="0" t="0"/>
                  <wp:docPr id="3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9738" cy="22356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Легені, грудна стінка та діафрагма беруть участь у диханні. Примітка. Джерело: OpenStax (2016). Biology. URL: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https://commons.wikimedia.org/wiki/File:Figure_39_03_03.jpg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Але головне відбувається не тут, а в крихітних альвеолах, схожих на мікроскопічні мильні бульбашки. Там кисень переходить у кров, а вуглекислий газ виходить із неї.</w:t>
            </w:r>
          </w:p>
          <w:p w:rsidR="00000000" w:rsidDel="00000000" w:rsidP="00000000" w:rsidRDefault="00000000" w:rsidRPr="00000000" w14:paraId="0000008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Щоб пояснити ще зрозуміліше, він показав дві моделі  А і Б (площі моделей різні, а об'єм - однаковий):</w:t>
            </w:r>
          </w:p>
          <w:p w:rsidR="00000000" w:rsidDel="00000000" w:rsidP="00000000" w:rsidRDefault="00000000" w:rsidRPr="00000000" w14:paraId="0000008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Рисунок 3. Порівняння моделей легенів за площею поверхні для газообміну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819775" cy="3111500"/>
                  <wp:effectExtent b="0" l="0" r="0" t="0"/>
                  <wp:docPr id="14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9775" cy="3111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Альвеоли та газообмін у легенях.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The ABPI (2021). The alveoli and gaseous exchange in the lungs. URL: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https://www.abpischools.org.uk/topics/breathing-and-asthma/the-alveoli-and-gaseous-exchange-in-the-lungs/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Ці вісім маленьких сфер з радіусом 1 мають такий самий загальний об'єм, як і одна більша сфера з радіусом 2, але їхня загальна площа поверхні в чотири рази більша.</w:t>
            </w:r>
          </w:p>
        </w:tc>
      </w:tr>
    </w:tbl>
    <w:p w:rsidR="00000000" w:rsidDel="00000000" w:rsidP="00000000" w:rsidRDefault="00000000" w:rsidRPr="00000000" w14:paraId="0000008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Однокласник Сергій сказав, що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на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рисунку 2 літерою Б показаний вдих, а  Марійка  наполягала, що саме схема А демонструє вдих. </w:t>
      </w:r>
    </w:p>
    <w:p w:rsidR="00000000" w:rsidDel="00000000" w:rsidP="00000000" w:rsidRDefault="00000000" w:rsidRPr="00000000" w14:paraId="0000008B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Хто правильно описав механізм вдиху та яка ключова причина цього процесу?</w:t>
      </w:r>
    </w:p>
    <w:p w:rsidR="00000000" w:rsidDel="00000000" w:rsidP="00000000" w:rsidRDefault="00000000" w:rsidRPr="00000000" w14:paraId="0000008C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Сергій, тому що при зменшенні об’єму грудної порожнини тиск у ній стає більшим, ніж в атмосфері</w:t>
      </w:r>
    </w:p>
    <w:p w:rsidR="00000000" w:rsidDel="00000000" w:rsidP="00000000" w:rsidRDefault="00000000" w:rsidRPr="00000000" w14:paraId="0000008D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Марійка, тому що при збільшенні об’єму грудної порожнини тиск у ній стає меншим, ніж в атмосфері</w:t>
      </w:r>
      <w:r w:rsidDel="00000000" w:rsidR="00000000" w:rsidRPr="00000000">
        <w:rPr>
          <w:rFonts w:ascii="Times New Roman" w:cs="Times New Roman" w:eastAsia="Times New Roman" w:hAnsi="Times New Roman"/>
          <w:color w:val="ff0000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8E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Сергій, тому що при розслабленні діафрагми легені розтягуються, і повітря заповнює їх </w:t>
      </w:r>
    </w:p>
    <w:p w:rsidR="00000000" w:rsidDel="00000000" w:rsidP="00000000" w:rsidRDefault="00000000" w:rsidRPr="00000000" w14:paraId="0000008F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Марійка, тому що рух діафрагми та ребер створює позитивний тиск, який "заштовхує" повітря в легені</w:t>
      </w:r>
    </w:p>
    <w:p w:rsidR="00000000" w:rsidDel="00000000" w:rsidP="00000000" w:rsidRDefault="00000000" w:rsidRPr="00000000" w14:paraId="00000090">
      <w:pPr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Установіть правильну послідовність фізіологічних явищ під час видиху.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5219700</wp:posOffset>
            </wp:positionH>
            <wp:positionV relativeFrom="paragraph">
              <wp:posOffset>161925</wp:posOffset>
            </wp:positionV>
            <wp:extent cx="646695" cy="909638"/>
            <wp:effectExtent b="0" l="0" r="0" t="0"/>
            <wp:wrapSquare wrapText="bothSides" distB="114300" distT="114300" distL="114300" distR="11430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6695" cy="909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2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ребра опускаються, діафрагма піднімається, об’єм грудної клітки зменшується</w:t>
      </w:r>
    </w:p>
    <w:p w:rsidR="00000000" w:rsidDel="00000000" w:rsidP="00000000" w:rsidRDefault="00000000" w:rsidRPr="00000000" w14:paraId="00000093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тиск у легенях стає вищим, ніж атмосферний</w:t>
      </w:r>
    </w:p>
    <w:p w:rsidR="00000000" w:rsidDel="00000000" w:rsidP="00000000" w:rsidRDefault="00000000" w:rsidRPr="00000000" w14:paraId="00000094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повітря виходить з легень </w:t>
      </w:r>
    </w:p>
    <w:p w:rsidR="00000000" w:rsidDel="00000000" w:rsidP="00000000" w:rsidRDefault="00000000" w:rsidRPr="00000000" w14:paraId="00000095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розслаблення міжреберних м’язів та діафрагми</w:t>
      </w:r>
    </w:p>
    <w:p w:rsidR="00000000" w:rsidDel="00000000" w:rsidP="00000000" w:rsidRDefault="00000000" w:rsidRPr="00000000" w14:paraId="00000096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 Через яку з моделей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рисунку 3 кисень буде надходити найшвидше у кров, і як це пов'язано з будовою легень людини?</w:t>
      </w:r>
    </w:p>
    <w:p w:rsidR="00000000" w:rsidDel="00000000" w:rsidP="00000000" w:rsidRDefault="00000000" w:rsidRPr="00000000" w14:paraId="00000098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модель А, оскільки вона має простішу форму, забезпечує прямий шлях для кисню подібно до головних бронхів</w:t>
      </w:r>
    </w:p>
    <w:p w:rsidR="00000000" w:rsidDel="00000000" w:rsidP="00000000" w:rsidRDefault="00000000" w:rsidRPr="00000000" w14:paraId="00000099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модель Б, її велика площа поверхні сприяє інтенсивному газообміну, як альвеоли легень людини</w:t>
      </w:r>
    </w:p>
    <w:p w:rsidR="00000000" w:rsidDel="00000000" w:rsidP="00000000" w:rsidRDefault="00000000" w:rsidRPr="00000000" w14:paraId="0000009A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швидкість буде однаковою в обох моделях, кількість повітря, що надходить, не залежить від площі поверхні </w:t>
      </w:r>
    </w:p>
    <w:p w:rsidR="00000000" w:rsidDel="00000000" w:rsidP="00000000" w:rsidRDefault="00000000" w:rsidRPr="00000000" w14:paraId="0000009B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швидкість залежатиме лише від градієнту концентрації кисню, за однакової різниці тисків вона буде однакова</w:t>
      </w:r>
    </w:p>
    <w:p w:rsidR="00000000" w:rsidDel="00000000" w:rsidP="00000000" w:rsidRDefault="00000000" w:rsidRPr="00000000" w14:paraId="0000009C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Style w:val="Heading1"/>
        <w:rPr/>
      </w:pPr>
      <w:bookmarkStart w:colFirst="0" w:colLast="0" w:name="_k11kg1k6kr2m" w:id="9"/>
      <w:bookmarkEnd w:id="9"/>
      <w:r w:rsidDel="00000000" w:rsidR="00000000" w:rsidRPr="00000000">
        <w:rPr>
          <w:rtl w:val="0"/>
        </w:rPr>
        <w:t xml:space="preserve">Субтест C</w:t>
      </w:r>
    </w:p>
    <w:tbl>
      <w:tblPr>
        <w:tblStyle w:val="Table11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C складається з 5 завдань.</w:t>
            </w:r>
          </w:p>
          <w:p w:rsidR="00000000" w:rsidDel="00000000" w:rsidP="00000000" w:rsidRDefault="00000000" w:rsidRPr="00000000" w14:paraId="000000A0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вибір ОДНІЄЇ 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трьох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A2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12 - 14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ОДНІЄЇ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думку, варіант відповіді.</w:t>
            </w:r>
          </w:p>
          <w:p w:rsidR="00000000" w:rsidDel="00000000" w:rsidP="00000000" w:rsidRDefault="00000000" w:rsidRPr="00000000" w14:paraId="000000A3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передбачає вибір одного твердження з двох та обґрунтування власної думки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4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A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A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566.92913385826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Максим, учень восьмого класу, сидів за останньою партою й помітив, що йому дедалі важче бачити написане на дошці. Під час планового медогляду лікар-офтальмолог повідомив, що у Максима короткозорість. За допомогою малюнків-схем він пояснив, що причина полягає в неправильному фокусуванні зображення на сітківці.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20312" cy="3009900"/>
                  <wp:effectExtent b="0" l="0" r="0" t="0"/>
                  <wp:docPr id="11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312" cy="3009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4274646" cy="2233465"/>
                  <wp:effectExtent b="0" l="0" r="0" t="0"/>
                  <wp:docPr id="16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4646" cy="223346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tbl>
            <w:tblPr>
              <w:tblStyle w:val="Table14"/>
              <w:tblW w:w="9150.0" w:type="dxa"/>
              <w:jc w:val="left"/>
              <w:tblLayout w:type="fixed"/>
              <w:tblLook w:val="0600"/>
            </w:tblPr>
            <w:tblGrid>
              <w:gridCol w:w="5925"/>
              <w:gridCol w:w="3225"/>
              <w:tblGridChange w:id="0">
                <w:tblGrid>
                  <w:gridCol w:w="5925"/>
                  <w:gridCol w:w="3225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A9">
                  <w:pPr>
                    <w:spacing w:after="200" w:before="0" w:line="240" w:lineRule="auto"/>
                    <w:rPr>
                      <w:rFonts w:ascii="Times New Roman" w:cs="Times New Roman" w:eastAsia="Times New Roman" w:hAnsi="Times New Roman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Рисунок 5. 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8"/>
                      <w:szCs w:val="18"/>
                      <w:rtl w:val="0"/>
                    </w:rPr>
                    <w:t xml:space="preserve">Оптична аномалія ока (оброблене). 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Примітка. Джерело: Vision Excellence (2013). URL: </w:t>
                  </w:r>
                  <w:hyperlink r:id="rId17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color w:val="1155cc"/>
                        <w:sz w:val="18"/>
                        <w:szCs w:val="18"/>
                        <w:u w:val="single"/>
                        <w:rtl w:val="0"/>
                      </w:rPr>
                      <w:t xml:space="preserve">https://www.visionexcellence.com.au/wp-content/uploads/2013/05/bigstock-120577286-e1511438415116.jpg</w:t>
                    </w:r>
                  </w:hyperlink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 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  <w:tcMar>
                    <w:top w:w="100.0" w:type="dxa"/>
                    <w:left w:w="100.0" w:type="dxa"/>
                    <w:bottom w:w="10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AA">
                  <w:pPr>
                    <w:spacing w:after="200" w:before="0" w:line="240" w:lineRule="auto"/>
                    <w:jc w:val="right"/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Рисунок 6.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8"/>
                      <w:szCs w:val="18"/>
                      <w:rtl w:val="0"/>
                    </w:rPr>
                    <w:t xml:space="preserve"> Будова сітківки. П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римітка. Джерело: BenQ (2024). URL: </w:t>
                  </w:r>
                  <w:hyperlink r:id="rId18">
                    <w:r w:rsidDel="00000000" w:rsidR="00000000" w:rsidRPr="00000000">
                      <w:rPr>
                        <w:rFonts w:ascii="Times New Roman" w:cs="Times New Roman" w:eastAsia="Times New Roman" w:hAnsi="Times New Roman"/>
                        <w:color w:val="1155cc"/>
                        <w:sz w:val="18"/>
                        <w:szCs w:val="18"/>
                        <w:u w:val="single"/>
                        <w:rtl w:val="0"/>
                      </w:rPr>
                      <w:t xml:space="preserve">https://image.benq.com/is/image/benqco/01-what-is-color-1?ResponsivePreset&amp;fmt=png-alpha</w:t>
                    </w:r>
                  </w:hyperlink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18"/>
                      <w:szCs w:val="18"/>
                      <w:rtl w:val="0"/>
                    </w:rPr>
                    <w:t xml:space="preserve">.</w:t>
                  </w:r>
                  <w:r w:rsidDel="00000000" w:rsidR="00000000" w:rsidRPr="00000000">
                    <w:rPr>
                      <w:rFonts w:ascii="Times New Roman" w:cs="Times New Roman" w:eastAsia="Times New Roman" w:hAnsi="Times New Roman"/>
                      <w:i w:val="1"/>
                      <w:iCs w:val="1"/>
                      <w:sz w:val="18"/>
                      <w:szCs w:val="18"/>
                      <w:rtl w:val="0"/>
                    </w:rPr>
                    <w:t xml:space="preserve"> </w:t>
                  </w:r>
                </w:p>
              </w:tc>
            </w:tr>
          </w:tbl>
          <w:p w:rsidR="00000000" w:rsidDel="00000000" w:rsidP="00000000" w:rsidRDefault="00000000" w:rsidRPr="00000000" w14:paraId="000000AB">
            <w:pPr>
              <w:spacing w:after="200" w:before="0" w:line="240" w:lineRule="auto"/>
              <w:ind w:firstLine="566.92913385826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 кілька днів Максим разом із однокласниками відвідав кіностудію, де знімали фільм у темному підземеллі. Гід, пояснюючи технічні особливості зйомки, розповів про важливий секрет режисера: зону відпочинку акторів освітлено червоним світлом. Це було зроблено для того, щоб очі акторів могли швидко адаптуватися до низького освітлення на знімальному майданчику.</w:t>
            </w:r>
          </w:p>
          <w:p w:rsidR="00000000" w:rsidDel="00000000" w:rsidP="00000000" w:rsidRDefault="00000000" w:rsidRPr="00000000" w14:paraId="000000A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566.92913385826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Коли клас спускався до підземелля, де відбувалися зйомки, багато дітей відчули закладання у вухах та навіть легке запаморочення. Це пов’язано з роботою вестибулярного апарату та зміною тиску у вухах, адже слух і рівновага тісно пов’язані.</w:t>
            </w:r>
          </w:p>
          <w:p w:rsidR="00000000" w:rsidDel="00000000" w:rsidP="00000000" w:rsidRDefault="00000000" w:rsidRPr="00000000" w14:paraId="000000A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4268288" cy="2247904"/>
                  <wp:effectExtent b="0" l="0" r="0" t="0"/>
                  <wp:docPr id="13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8288" cy="22479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7.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Вухо та вестибулярний апарат.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Джерело: macrovector. Nose and ear anatomy scheme with appearance and cross section of organs realistic vector illustration. Freepik. (б. д.). URL: </w:t>
            </w:r>
            <w:hyperlink r:id="rId20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https://www.freepik.com/free-vector/nose-ear-anatomy-scheme-with-appearance-cross-section-organs-realistic-vector-illustration_34482409.htm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11.    Яке із зображень очей на схемі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показує проходження променів світла в оці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 Максима?</w:t>
      </w:r>
    </w:p>
    <w:p w:rsidR="00000000" w:rsidDel="00000000" w:rsidP="00000000" w:rsidRDefault="00000000" w:rsidRPr="00000000" w14:paraId="000000B1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color w:val="262626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                                     </w:t>
      </w:r>
    </w:p>
    <w:p w:rsidR="00000000" w:rsidDel="00000000" w:rsidP="00000000" w:rsidRDefault="00000000" w:rsidRPr="00000000" w14:paraId="000000B2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color w:val="262626"/>
          <w:sz w:val="26"/>
          <w:szCs w:val="26"/>
          <w:rtl w:val="0"/>
        </w:rPr>
        <w:t xml:space="preserve">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                  </w:t>
        <w:tab/>
      </w:r>
    </w:p>
    <w:p w:rsidR="00000000" w:rsidDel="00000000" w:rsidP="00000000" w:rsidRDefault="00000000" w:rsidRPr="00000000" w14:paraId="000000B3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color w:val="262626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62626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color w:val="262626"/>
          <w:sz w:val="26"/>
          <w:szCs w:val="26"/>
          <w:rtl w:val="0"/>
        </w:rPr>
        <w:t xml:space="preserve"> 3</w:t>
      </w:r>
    </w:p>
    <w:p w:rsidR="00000000" w:rsidDel="00000000" w:rsidP="00000000" w:rsidRDefault="00000000" w:rsidRPr="00000000" w14:paraId="000000B4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color w:val="262626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Яке твердження правильно пояснює фізіологічні причини короткозорості та метод її корекції?</w:t>
      </w:r>
    </w:p>
    <w:p w:rsidR="00000000" w:rsidDel="00000000" w:rsidP="00000000" w:rsidRDefault="00000000" w:rsidRPr="00000000" w14:paraId="000000B6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виникає, коли зображення фокусується за сітківкою, і для її корекції використовують опуклі лінзи </w:t>
      </w:r>
    </w:p>
    <w:p w:rsidR="00000000" w:rsidDel="00000000" w:rsidP="00000000" w:rsidRDefault="00000000" w:rsidRPr="00000000" w14:paraId="000000B7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виникає, коли зображення фокусується перед сітківкою, і для її корекції використовують  увігнуті лінзи </w:t>
      </w:r>
    </w:p>
    <w:p w:rsidR="00000000" w:rsidDel="00000000" w:rsidP="00000000" w:rsidRDefault="00000000" w:rsidRPr="00000000" w14:paraId="000000B8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що світлові промені фокусуються точно на сітківці, але занадто зношені м’язи кришталика потребують увігнуті лінзи </w:t>
      </w:r>
    </w:p>
    <w:p w:rsidR="00000000" w:rsidDel="00000000" w:rsidP="00000000" w:rsidRDefault="00000000" w:rsidRPr="00000000" w14:paraId="000000B9">
      <w:pPr>
        <w:spacing w:after="200" w:before="0" w:line="240" w:lineRule="auto"/>
        <w:ind w:left="566.929133858267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пов’язана з тим, що світлові промені не можуть потрапити в око через рогівку, і для її корекції використовують випуклі лінзи</w:t>
      </w:r>
    </w:p>
    <w:p w:rsidR="00000000" w:rsidDel="00000000" w:rsidP="00000000" w:rsidRDefault="00000000" w:rsidRPr="00000000" w14:paraId="000000BA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 Які саме рецептори сітківки ока має уберегти від зайвого збудження використання червоних ламп на знімальному майданчику? </w:t>
      </w:r>
    </w:p>
    <w:p w:rsidR="00000000" w:rsidDel="00000000" w:rsidP="00000000" w:rsidRDefault="00000000" w:rsidRPr="00000000" w14:paraId="000000BD">
      <w:pPr>
        <w:spacing w:after="200" w:before="0" w:line="240" w:lineRule="auto"/>
        <w:ind w:left="566.92913385826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колбочки, які активує червоне світло </w:t>
      </w:r>
    </w:p>
    <w:p w:rsidR="00000000" w:rsidDel="00000000" w:rsidP="00000000" w:rsidRDefault="00000000" w:rsidRPr="00000000" w14:paraId="000000BE">
      <w:pPr>
        <w:spacing w:after="200" w:before="0" w:line="240" w:lineRule="auto"/>
        <w:ind w:left="566.929133858267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колбочки, які активує зелене світло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колбочки, які активує синє світло</w:t>
      </w:r>
    </w:p>
    <w:p w:rsidR="00000000" w:rsidDel="00000000" w:rsidP="00000000" w:rsidRDefault="00000000" w:rsidRPr="00000000" w14:paraId="000000BF">
      <w:pPr>
        <w:spacing w:after="200" w:before="0" w:line="240" w:lineRule="auto"/>
        <w:ind w:left="566.9291338582675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палички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 Яку конкретну пораду слід дати дітям, щоб запобігти неприємним відчуттям під час спуску до підземелля?</w:t>
      </w:r>
    </w:p>
    <w:p w:rsidR="00000000" w:rsidDel="00000000" w:rsidP="00000000" w:rsidRDefault="00000000" w:rsidRPr="00000000" w14:paraId="000000C2">
      <w:pPr>
        <w:spacing w:after="200" w:before="0" w:line="240" w:lineRule="auto"/>
        <w:ind w:left="57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швидко й інтенсивно дихати ротом, щоб збільшити надходження кисню, оскільки запаморочення виникає через його дефіцит у носоглотці</w:t>
      </w:r>
    </w:p>
    <w:p w:rsidR="00000000" w:rsidDel="00000000" w:rsidP="00000000" w:rsidRDefault="00000000" w:rsidRPr="00000000" w14:paraId="000000C3">
      <w:pPr>
        <w:spacing w:after="200" w:before="0" w:line="240" w:lineRule="auto"/>
        <w:ind w:left="57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нахилити голову набік і потерти вуха долонями, щоб поліпшити кровообіг у вестибулярному апараті </w:t>
      </w:r>
    </w:p>
    <w:p w:rsidR="00000000" w:rsidDel="00000000" w:rsidP="00000000" w:rsidRDefault="00000000" w:rsidRPr="00000000" w14:paraId="000000C4">
      <w:pPr>
        <w:spacing w:after="200" w:before="0" w:line="240" w:lineRule="auto"/>
        <w:ind w:left="57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під час спуску варто ковтати слину, жувати гумку або позіхати, щоб відкрити євстахієву трубу</w:t>
      </w:r>
    </w:p>
    <w:p w:rsidR="00000000" w:rsidDel="00000000" w:rsidP="00000000" w:rsidRDefault="00000000" w:rsidRPr="00000000" w14:paraId="000000C5">
      <w:pPr>
        <w:spacing w:after="200" w:before="0" w:line="240" w:lineRule="auto"/>
        <w:ind w:left="57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повністю затиснути ніс і рот, щоб запобігти виходу повітря та підтримати внутрішній тиск</w:t>
      </w:r>
    </w:p>
    <w:p w:rsidR="00000000" w:rsidDel="00000000" w:rsidP="00000000" w:rsidRDefault="00000000" w:rsidRPr="00000000" w14:paraId="000000C6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Максим вирішив створити мобільний додаток для мандрівників, що має допомогти їм боротися із запамороченням під час швидких змін висоти (ліфт, літак, гори).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Він  інтегрував поради для вирівнювання тиску, які запобігають дисбалансу тиску в євстахієвій трубі та запамороченню.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 технологічний інструмент, додаток використовуватиме гіроскоп телефона для візуалізації кута нахилу голови, допомагаючи мандрівнику фіксувати погляд на стабільній точці та зменшувати конфлікт між зором і вестибулярним апаратом. Це поєднання фізіологічних дій і візуального контролю допоможе ефективно підтримувати рівновагу тіла. 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566.929133858267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погоджуєтеся ти з розробкою Максима? Обґрунтуйте.</w:t>
      </w:r>
    </w:p>
    <w:p w:rsidR="00000000" w:rsidDel="00000000" w:rsidP="00000000" w:rsidRDefault="00000000" w:rsidRPr="00000000" w14:paraId="000000C9">
      <w:pPr>
        <w:spacing w:after="200" w:before="0" w:line="240" w:lineRule="auto"/>
        <w:ind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CA">
      <w:pPr>
        <w:spacing w:after="200" w:before="0" w:line="240" w:lineRule="auto"/>
        <w:ind w:firstLine="566.929133858267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CC">
      <w:pPr>
        <w:pStyle w:val="Heading1"/>
        <w:rPr/>
      </w:pPr>
      <w:bookmarkStart w:colFirst="0" w:colLast="0" w:name="_ru9ku358gt7m" w:id="10"/>
      <w:bookmarkEnd w:id="10"/>
      <w:r w:rsidDel="00000000" w:rsidR="00000000" w:rsidRPr="00000000">
        <w:rPr>
          <w:rtl w:val="0"/>
        </w:rPr>
        <w:t xml:space="preserve">Субтест D</w:t>
      </w:r>
    </w:p>
    <w:tbl>
      <w:tblPr>
        <w:tblStyle w:val="Table15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D складається з 4 завдань.</w:t>
            </w:r>
          </w:p>
          <w:p w:rsidR="00000000" w:rsidDel="00000000" w:rsidP="00000000" w:rsidRDefault="00000000" w:rsidRPr="00000000" w14:paraId="000000CE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CF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16-18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ОДНІЄЇ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думку, варіант відповіді.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0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6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D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D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D4">
            <w:pPr>
              <w:spacing w:after="200" w:before="0" w:line="240" w:lineRule="auto"/>
              <w:ind w:firstLine="566.92913385826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твоїй родині радісна новина — двоюрідна старша сестра готується стати мамою. Лікар на консультації пояснив, що вагітність та період грудного вигодовування — це особливі етапи в житті жінки, коли організм працює «за двох». Саме в цей час харчування, спосіб життя та прийом необхідних вітамінів і мінералів відіграють вирішальну роль для здоров’я матері й майбутньої дитини. Лікар надав рекомендації.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566.929133858267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Сестра зізналася, що спочатку не дуже серйозно ставилася до порад лікаря і вважала, що «дитина сама візьме все необхідне з організму мами». Але тепер вона хвилюється і просить у тебе допомоги: їй потрібно зрозуміти, які саме речовини критично важливі на різних етапах вагітності та чим може обернутися їхній дефіцит.</w:t>
            </w:r>
          </w:p>
          <w:p w:rsidR="00000000" w:rsidDel="00000000" w:rsidP="00000000" w:rsidRDefault="00000000" w:rsidRPr="00000000" w14:paraId="000000D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172075" cy="2762250"/>
                  <wp:effectExtent b="0" l="0" r="0" t="0"/>
                  <wp:docPr id="10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21"/>
                          <a:srcRect b="2011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075" cy="2762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8.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Вітаміни та мінерали, необхідні для вагітних.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ОН Клінік (2023).URL: </w:t>
            </w:r>
            <w:hyperlink r:id="rId22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https://onclinic.ua/blog/vitaminy-dlya-beremennykh-kakiye-nuzhny-kak-ikh-prinimat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154113" cy="2594952"/>
                  <wp:effectExtent b="0" l="0" r="0" t="0"/>
                  <wp:docPr id="7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4113" cy="259495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9.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Критичні періоди розвитку органів людини.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UTIS (2016). [Діаграма]. URL: </w:t>
            </w:r>
            <w:hyperlink r:id="rId24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https://utis.in.ua/wp-content/uploads/2016/04/criticalb.jpg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B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DC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Зважайте на розподіл по триместрах і місяцях, коли аналізуєте малюнки, що стосуються термінів вагітності: І триместр - 1-13 тиждень, ІІ триместр - 14 -26 тижні, ІІІ триместр - 27 - 40 тиждень</w:t>
            </w:r>
          </w:p>
        </w:tc>
      </w:tr>
    </w:tbl>
    <w:p w:rsidR="00000000" w:rsidDel="00000000" w:rsidP="00000000" w:rsidRDefault="00000000" w:rsidRPr="00000000" w14:paraId="000000D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Чому саме на етапі планування вагітності та в I триместрі критично важливим є достатній рівень фолієвої кислоти (вітамін B9​)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запобігання розвитку анемії в матері </w:t>
      </w:r>
    </w:p>
    <w:p w:rsidR="00000000" w:rsidDel="00000000" w:rsidP="00000000" w:rsidRDefault="00000000" w:rsidRPr="00000000" w14:paraId="000000E0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формування нервової трубки й органів плода </w:t>
      </w:r>
    </w:p>
    <w:p w:rsidR="00000000" w:rsidDel="00000000" w:rsidP="00000000" w:rsidRDefault="00000000" w:rsidRPr="00000000" w14:paraId="000000E1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підготовки матки до імплантації, не впливає на плід </w:t>
      </w:r>
    </w:p>
    <w:p w:rsidR="00000000" w:rsidDel="00000000" w:rsidP="00000000" w:rsidRDefault="00000000" w:rsidRPr="00000000" w14:paraId="000000E2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для здоров'я волосся та шкіри вагітної і плода</w:t>
      </w:r>
    </w:p>
    <w:p w:rsidR="00000000" w:rsidDel="00000000" w:rsidP="00000000" w:rsidRDefault="00000000" w:rsidRPr="00000000" w14:paraId="000000E3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17. Яке значення має рекомендований у III триместрі прийом заліза та холіну, якщо враховувати активне накопичення плодом власних запасів і ріст?</w:t>
      </w:r>
    </w:p>
    <w:p w:rsidR="00000000" w:rsidDel="00000000" w:rsidP="00000000" w:rsidRDefault="00000000" w:rsidRPr="00000000" w14:paraId="000000E5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підтримка імунної системи як у матері, так і для повноцінного захисту плода</w:t>
      </w:r>
    </w:p>
    <w:p w:rsidR="00000000" w:rsidDel="00000000" w:rsidP="00000000" w:rsidRDefault="00000000" w:rsidRPr="00000000" w14:paraId="000000E6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забезпечення росту кісткової тканини плода та зміцнення кісток організму матері</w:t>
      </w:r>
    </w:p>
    <w:p w:rsidR="00000000" w:rsidDel="00000000" w:rsidP="00000000" w:rsidRDefault="00000000" w:rsidRPr="00000000" w14:paraId="000000E7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розвиток кровоносної системи й мозку плода, профілактика анемії в матері</w:t>
      </w:r>
    </w:p>
    <w:p w:rsidR="00000000" w:rsidDel="00000000" w:rsidP="00000000" w:rsidRDefault="00000000" w:rsidRPr="00000000" w14:paraId="000000E8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використання речовини винятково для забезпечення нормального метаболізму матері</w:t>
      </w:r>
    </w:p>
    <w:p w:rsidR="00000000" w:rsidDel="00000000" w:rsidP="00000000" w:rsidRDefault="00000000" w:rsidRPr="00000000" w14:paraId="000000E9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18. Чому в період грудного вигодовування (після пологів) зростає потреба у вітамінах B, D та C, що виділяються з молоком? </w:t>
      </w:r>
    </w:p>
    <w:p w:rsidR="00000000" w:rsidDel="00000000" w:rsidP="00000000" w:rsidRDefault="00000000" w:rsidRPr="00000000" w14:paraId="000000EB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лише для підтримки імунітету матері після пологів  </w:t>
      </w:r>
    </w:p>
    <w:p w:rsidR="00000000" w:rsidDel="00000000" w:rsidP="00000000" w:rsidRDefault="00000000" w:rsidRPr="00000000" w14:paraId="000000EC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молоко передає необхідні для росту дитини гормони </w:t>
      </w:r>
    </w:p>
    <w:p w:rsidR="00000000" w:rsidDel="00000000" w:rsidP="00000000" w:rsidRDefault="00000000" w:rsidRPr="00000000" w14:paraId="000000ED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вітаміни D та C сприяють відновленню після пологів мами</w:t>
      </w:r>
    </w:p>
    <w:p w:rsidR="00000000" w:rsidDel="00000000" w:rsidP="00000000" w:rsidRDefault="00000000" w:rsidRPr="00000000" w14:paraId="000000EE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для росту, кісткової та імунної систем дитини</w:t>
      </w:r>
    </w:p>
    <w:p w:rsidR="00000000" w:rsidDel="00000000" w:rsidP="00000000" w:rsidRDefault="00000000" w:rsidRPr="00000000" w14:paraId="000000EF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pStyle w:val="Heading1"/>
        <w:rPr/>
      </w:pPr>
      <w:bookmarkStart w:colFirst="0" w:colLast="0" w:name="_7lrbra8xea63" w:id="11"/>
      <w:bookmarkEnd w:id="11"/>
      <w:r w:rsidDel="00000000" w:rsidR="00000000" w:rsidRPr="00000000">
        <w:rPr>
          <w:rtl w:val="0"/>
        </w:rPr>
        <w:t xml:space="preserve">Субтест E</w:t>
      </w:r>
    </w:p>
    <w:tbl>
      <w:tblPr>
        <w:tblStyle w:val="Table19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Е складається з 4 завдань.</w:t>
            </w:r>
          </w:p>
          <w:p w:rsidR="00000000" w:rsidDel="00000000" w:rsidP="00000000" w:rsidRDefault="00000000" w:rsidRPr="00000000" w14:paraId="000000F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19-21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ОДНІЄЇ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п'яти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думку, варіант відповіді.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4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F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F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Проаналізуйте схему, що ілюструє типовий циркадний ритм людини та час піків фізіологічних процесів. Уявіть, що ви — консультант із планування робочого дня, до якого звернувся восьмикласник Сергій, що регулярно лягає спати о 00:30, щоб довше пограти в ігри.</w:t>
            </w:r>
          </w:p>
          <w:p w:rsidR="00000000" w:rsidDel="00000000" w:rsidP="00000000" w:rsidRDefault="00000000" w:rsidRPr="00000000" w14:paraId="000000F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5658938" cy="4769808"/>
                  <wp:effectExtent b="0" l="0" r="0" t="0"/>
                  <wp:docPr id="2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8938" cy="47698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10.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Циркадний ритм. Примітка. Джерело: Зображення профілю Google. URL: </w:t>
            </w:r>
            <w:hyperlink r:id="rId26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https://lh7-rt.googleusercontent.com/docsz/AD_4nXepkWMMF-MWQ-hAq6T6PJtcQWCXYBCO-I8551NkPC08xZZuje8DLOm3JX808WaGOJ0gXLf0iECCFFr0LAbvyr8LUtLJgzwCY3Ea9bx-3jjMzdg7-uBN0ZgJv3eCfq2QmC9Zzy3hOzpgqciyblSJcDVlCuQ?key=w4lJmoKABta3A2ENrz5LUQ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A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19.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У Сергія, що лягає о 00:30, виникає протиріччя 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біологічному функціонуванні його денної когнітивної функці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ї. На основі схеми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вкажіть, яке саме: </w:t>
      </w:r>
    </w:p>
    <w:p w:rsidR="00000000" w:rsidDel="00000000" w:rsidP="00000000" w:rsidRDefault="00000000" w:rsidRPr="00000000" w14:paraId="000000FD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між піком "найвища секреція тестостерону" (09:00) та "найвищою температурою тіла" (19:00)</w:t>
      </w:r>
    </w:p>
    <w:p w:rsidR="00000000" w:rsidDel="00000000" w:rsidP="00000000" w:rsidRDefault="00000000" w:rsidRPr="00000000" w14:paraId="000000FE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між часом початку припинення секреції мелатоніну" (07:30) та піком "найбільша м'язова сила" (17:00) </w:t>
      </w:r>
    </w:p>
    <w:p w:rsidR="00000000" w:rsidDel="00000000" w:rsidP="00000000" w:rsidRDefault="00000000" w:rsidRPr="00000000" w14:paraId="000000FF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між часом настання "найглибшого сну" (02:00) та необхідністю прокидатися для навчання близько 07:00 </w:t>
      </w:r>
    </w:p>
    <w:p w:rsidR="00000000" w:rsidDel="00000000" w:rsidP="00000000" w:rsidRDefault="00000000" w:rsidRPr="00000000" w14:paraId="00000100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між часом "початку секреції мелатоніну" (21:00) та часом "припинення випорожнення кишківника" (22:30)</w:t>
      </w:r>
    </w:p>
    <w:p w:rsidR="00000000" w:rsidDel="00000000" w:rsidP="00000000" w:rsidRDefault="00000000" w:rsidRPr="00000000" w14:paraId="00000101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keepNext w:val="0"/>
        <w:keepLines w:val="0"/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20. На основі схеми циркадних ритмів поясніть, який часовий інтервал є найбільш доцільним для складання важливого тесту або іспиту, де потрібна максимальна увага?</w:t>
      </w:r>
    </w:p>
    <w:p w:rsidR="00000000" w:rsidDel="00000000" w:rsidP="00000000" w:rsidRDefault="00000000" w:rsidRPr="00000000" w14:paraId="00000103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08:30 – 09:30 </w:t>
      </w:r>
    </w:p>
    <w:p w:rsidR="00000000" w:rsidDel="00000000" w:rsidP="00000000" w:rsidRDefault="00000000" w:rsidRPr="00000000" w14:paraId="00000104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14:30 – 16:00 </w:t>
      </w:r>
    </w:p>
    <w:p w:rsidR="00000000" w:rsidDel="00000000" w:rsidP="00000000" w:rsidRDefault="00000000" w:rsidRPr="00000000" w14:paraId="00000105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17:00 – 18:00 </w:t>
      </w:r>
    </w:p>
    <w:p w:rsidR="00000000" w:rsidDel="00000000" w:rsidP="00000000" w:rsidRDefault="00000000" w:rsidRPr="00000000" w14:paraId="00000106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09:30 – 11:00 </w:t>
      </w:r>
    </w:p>
    <w:p w:rsidR="00000000" w:rsidDel="00000000" w:rsidP="00000000" w:rsidRDefault="00000000" w:rsidRPr="00000000" w14:paraId="0000010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21. Сергій  пропонує два способи вирішення проблеми: </w:t>
      </w:r>
    </w:p>
    <w:p w:rsidR="00000000" w:rsidDel="00000000" w:rsidP="00000000" w:rsidRDefault="00000000" w:rsidRPr="00000000" w14:paraId="0000010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Спосіб 1: Лягати о 00:30, але спати до 10:00. </w:t>
      </w:r>
    </w:p>
    <w:p w:rsidR="00000000" w:rsidDel="00000000" w:rsidP="00000000" w:rsidRDefault="00000000" w:rsidRPr="00000000" w14:paraId="0000010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Спосіб 2: Лягати о 22:30 і спати до 07:00. </w:t>
      </w:r>
    </w:p>
    <w:p w:rsidR="00000000" w:rsidDel="00000000" w:rsidP="00000000" w:rsidRDefault="00000000" w:rsidRPr="00000000" w14:paraId="0000010B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Який спосіб є більш ефективним для синхронізації з циркадним ритмом?</w:t>
      </w:r>
    </w:p>
    <w:p w:rsidR="00000000" w:rsidDel="00000000" w:rsidP="00000000" w:rsidRDefault="00000000" w:rsidRPr="00000000" w14:paraId="0000010C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спосіб 1, оскільки він дозволяє досягти піку концентрації (10:00) відразу після пробудження</w:t>
      </w:r>
    </w:p>
    <w:p w:rsidR="00000000" w:rsidDel="00000000" w:rsidP="00000000" w:rsidRDefault="00000000" w:rsidRPr="00000000" w14:paraId="0000010D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спосіб 2, дозволяє повноцінно пройти фазу "найглибшого сну" (02:00) та синхронізувати ранкові піки з часом неспання</w:t>
      </w:r>
    </w:p>
    <w:p w:rsidR="00000000" w:rsidDel="00000000" w:rsidP="00000000" w:rsidRDefault="00000000" w:rsidRPr="00000000" w14:paraId="0000010E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спосіб 2, адже він забезпечує можливість присвятити більше часу розвагам та іграм протягом доби </w:t>
      </w:r>
    </w:p>
    <w:p w:rsidR="00000000" w:rsidDel="00000000" w:rsidP="00000000" w:rsidRDefault="00000000" w:rsidRPr="00000000" w14:paraId="0000010F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обидва способи однаково ефективні, оскільки сумарна тривалість сну залишається повністю ідентичною.</w:t>
      </w:r>
    </w:p>
    <w:p w:rsidR="00000000" w:rsidDel="00000000" w:rsidP="00000000" w:rsidRDefault="00000000" w:rsidRPr="00000000" w14:paraId="00000110">
      <w:pPr>
        <w:pStyle w:val="Heading1"/>
        <w:spacing w:after="200" w:line="240" w:lineRule="auto"/>
        <w:ind w:right="7.204724409448886"/>
        <w:rPr/>
      </w:pPr>
      <w:bookmarkStart w:colFirst="0" w:colLast="0" w:name="_hg5goqr0rwof" w:id="12"/>
      <w:bookmarkEnd w:id="12"/>
      <w:r w:rsidDel="00000000" w:rsidR="00000000" w:rsidRPr="00000000">
        <w:rPr>
          <w:rtl w:val="0"/>
        </w:rPr>
        <w:t xml:space="preserve">Субтест F</w:t>
      </w:r>
    </w:p>
    <w:tbl>
      <w:tblPr>
        <w:tblStyle w:val="Table22"/>
        <w:tblpPr w:leftFromText="180" w:rightFromText="180" w:topFromText="180" w:bottomFromText="180" w:vertAnchor="text" w:horzAnchor="text" w:tblpX="159.21259842519646" w:tblpY="39.4921875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11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Субтест F складається з 2 завдань.</w:t>
            </w:r>
          </w:p>
          <w:p w:rsidR="00000000" w:rsidDel="00000000" w:rsidP="00000000" w:rsidRDefault="00000000" w:rsidRPr="00000000" w14:paraId="0000011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113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22, 24, 26-27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передбачають вибір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ОДНІЄЇ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правильної відповіді серед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6"/>
                <w:szCs w:val="26"/>
                <w:rtl w:val="0"/>
              </w:rPr>
              <w:t xml:space="preserve">чотирьох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варіантів, позначених літерами. Обведіть кружечком правильний, на вашу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думку, варіант відповіді.</w:t>
            </w:r>
          </w:p>
          <w:p w:rsidR="00000000" w:rsidDel="00000000" w:rsidP="00000000" w:rsidRDefault="00000000" w:rsidRPr="00000000" w14:paraId="00000114">
            <w:pPr>
              <w:numPr>
                <w:ilvl w:val="0"/>
                <w:numId w:val="1"/>
              </w:numPr>
              <w:spacing w:after="200" w:before="0" w:line="240" w:lineRule="auto"/>
              <w:ind w:left="720" w:right="7.204724409448886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авдання 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встановлення відповідності.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5">
            <w:pPr>
              <w:numPr>
                <w:ilvl w:val="0"/>
                <w:numId w:val="1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завдання 25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передбачає встановлення послідовності подій. Поставте позначки в таблиці відповідей до завдань на перетині відповідних рядків (цифри) і колонок (буки). Цифрі 1 має відповідати вибрана вами перша подія, цифрі 2 – друга тощо.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6">
      <w:pPr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3"/>
        <w:tblpPr w:leftFromText="180" w:rightFromText="180" w:topFromText="180" w:bottomFromText="180" w:vertAnchor="text" w:horzAnchor="text" w:tblpX="159.21259842519646" w:tblpY="0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11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1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4"/>
        <w:tblpPr w:leftFromText="180" w:rightFromText="180" w:topFromText="180" w:bottomFromText="180" w:vertAnchor="text" w:horzAnchor="text" w:tblpX="54.21259842519646" w:tblpY="29.1943359375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11A">
            <w:pPr>
              <w:spacing w:after="200" w:before="0" w:line="240" w:lineRule="auto"/>
              <w:ind w:firstLine="425.19685039370086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Під час літніх канікул друзі — Марта, Аліна та Максим — відпочивали біля моря. День видався спекотним: сонце палило, температура повітря сягнула понад 30 °C.</w:t>
              <w:br w:type="textWrapping"/>
              <w:t xml:space="preserve">Перед тим як іти на пляж, друзі дістали свої сонцезахисні креми. Аліна має крем із SPF 30, Марта крем із SPF 25 та із SPF 15,  Максим одягнув сонцезахисні окуляри, а крем не для хлопців.</w:t>
            </w:r>
          </w:p>
          <w:p w:rsidR="00000000" w:rsidDel="00000000" w:rsidP="00000000" w:rsidRDefault="00000000" w:rsidRPr="00000000" w14:paraId="0000011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425.19685039370086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Марта пригадала, що раніше бачила дослідження НomeschoolGameschool щодо перевірки ефективності сонцезахисних засобів. </w:t>
            </w:r>
          </w:p>
          <w:p w:rsidR="00000000" w:rsidDel="00000000" w:rsidP="00000000" w:rsidRDefault="00000000" w:rsidRPr="00000000" w14:paraId="0000011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2844183" cy="1299949"/>
                  <wp:effectExtent b="0" l="0" r="0" t="0"/>
                  <wp:docPr descr="експеримент з тестування сонцезахисного засобу" id="8" name="image13.jpg"/>
                  <a:graphic>
                    <a:graphicData uri="http://schemas.openxmlformats.org/drawingml/2006/picture">
                      <pic:pic>
                        <pic:nvPicPr>
                          <pic:cNvPr descr="експеримент з тестування сонцезахисного засобу" id="0" name="image13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183" cy="12999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2358004" cy="1326377"/>
                  <wp:effectExtent b="0" l="0" r="0" t="0"/>
                  <wp:docPr descr="testing sunscreen experiment" id="12" name="image8.jpg"/>
                  <a:graphic>
                    <a:graphicData uri="http://schemas.openxmlformats.org/drawingml/2006/picture">
                      <pic:pic>
                        <pic:nvPicPr>
                          <pic:cNvPr descr="testing sunscreen experiment" id="0" name="image8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004" cy="13263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0"/>
                <w:szCs w:val="20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11–12.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 Результати експерименту із сонцезахисними кремами. Примітка. Джерело: Gameschool Academy (2013). The Great Sunscreen Experiment. URL: </w:t>
            </w:r>
            <w:hyperlink r:id="rId29">
              <w:r w:rsidDel="00000000" w:rsidR="00000000" w:rsidRPr="00000000">
                <w:rPr>
                  <w:rFonts w:ascii="Times New Roman" w:cs="Times New Roman" w:eastAsia="Times New Roman" w:hAnsi="Times New Roman"/>
                  <w:i w:val="1"/>
                  <w:i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https://homeschoolgameschool.wordpress.com/2013/07/09/the-great-sunscreen-experiment/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425.19685039370086"/>
              <w:jc w:val="left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425.19685039370086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Вона вирішила відтворити цей дослід, щоб з’ясувати, який із кремів справді краще захищає від ультрафіолету.</w:t>
            </w:r>
          </w:p>
          <w:p w:rsidR="00000000" w:rsidDel="00000000" w:rsidP="00000000" w:rsidRDefault="00000000" w:rsidRPr="00000000" w14:paraId="0000012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425.19685039370086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Марта взяла кольоровий папір, накрила його склом, розділила поверхню на кілька квадратів, нанесла різні сонцезахисні засоби, а один квадрат залишила без крему — контрольний зразок. Після кількох годин під сонцем вона порівняла, який квадрат залишився найменш знебарвленим.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yellow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1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22. Аліна висловила думку: “Якщо сонцезахисний крем має вищий SPF, то він краще захищатиме пігмент паперу від знебарвлення ультрафіолетом". Про що йдеться, з точки зору наукового дослідження?</w:t>
      </w:r>
    </w:p>
    <w:p w:rsidR="00000000" w:rsidDel="00000000" w:rsidP="00000000" w:rsidRDefault="00000000" w:rsidRPr="00000000" w14:paraId="00000122">
      <w:pPr>
        <w:spacing w:after="200" w:before="0" w:line="240" w:lineRule="auto"/>
        <w:ind w:firstLine="708.6614173228347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залежна змінна, оскільки це показник, який вимірюється</w:t>
      </w:r>
    </w:p>
    <w:p w:rsidR="00000000" w:rsidDel="00000000" w:rsidP="00000000" w:rsidRDefault="00000000" w:rsidRPr="00000000" w14:paraId="00000123">
      <w:pPr>
        <w:spacing w:after="200" w:before="0" w:line="240" w:lineRule="auto"/>
        <w:ind w:firstLine="708.6614173228347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незалежна змінна, оскільки це умова, яку дослідник змінює</w:t>
      </w:r>
    </w:p>
    <w:p w:rsidR="00000000" w:rsidDel="00000000" w:rsidP="00000000" w:rsidRDefault="00000000" w:rsidRPr="00000000" w14:paraId="00000124">
      <w:pPr>
        <w:spacing w:after="200" w:before="0" w:line="240" w:lineRule="auto"/>
        <w:ind w:firstLine="708.6614173228347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висновок експерименту, зроблений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початку дослідження</w:t>
      </w:r>
    </w:p>
    <w:p w:rsidR="00000000" w:rsidDel="00000000" w:rsidP="00000000" w:rsidRDefault="00000000" w:rsidRPr="00000000" w14:paraId="00000125">
      <w:pPr>
        <w:spacing w:after="200" w:before="0" w:line="240" w:lineRule="auto"/>
        <w:ind w:firstLine="708.6614173228347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гіпотеза, яка формулює очікуваний зв'язок між SPF і ступенем захисту</w:t>
      </w:r>
    </w:p>
    <w:p w:rsidR="00000000" w:rsidDel="00000000" w:rsidP="00000000" w:rsidRDefault="00000000" w:rsidRPr="00000000" w14:paraId="0000012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23. Установіть відповідність між типом змінної та її прикладом в експерименті Марти із сонцезахисними кремами.</w:t>
      </w:r>
      <w:r w:rsidDel="00000000" w:rsidR="00000000" w:rsidRPr="00000000">
        <w:rPr>
          <w:rtl w:val="0"/>
        </w:rPr>
      </w:r>
    </w:p>
    <w:tbl>
      <w:tblPr>
        <w:tblStyle w:val="Table25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45"/>
        <w:gridCol w:w="4770"/>
        <w:gridCol w:w="2145"/>
        <w:tblGridChange w:id="0">
          <w:tblGrid>
            <w:gridCol w:w="2445"/>
            <w:gridCol w:w="4770"/>
            <w:gridCol w:w="2145"/>
          </w:tblGrid>
        </w:tblGridChange>
      </w:tblGrid>
      <w:tr>
        <w:trPr>
          <w:cantSplit w:val="0"/>
          <w:trHeight w:val="510" w:hRule="atLeast"/>
          <w:tblHeader w:val="0"/>
        </w:trPr>
        <w:tc>
          <w:tcPr/>
          <w:p w:rsidR="00000000" w:rsidDel="00000000" w:rsidP="00000000" w:rsidRDefault="00000000" w:rsidRPr="00000000" w14:paraId="00000128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незалежна змінна</w:t>
            </w:r>
          </w:p>
        </w:tc>
        <w:tc>
          <w:tcPr/>
          <w:p w:rsidR="00000000" w:rsidDel="00000000" w:rsidP="00000000" w:rsidRDefault="00000000" w:rsidRPr="00000000" w14:paraId="00000129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зміна кольору паперу після дії сонця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12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065135" cy="858980"/>
                  <wp:effectExtent b="0" l="0" r="0" t="0"/>
                  <wp:docPr id="9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135" cy="8589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75" w:hRule="atLeast"/>
          <w:tblHeader w:val="0"/>
        </w:trPr>
        <w:tc>
          <w:tcPr/>
          <w:p w:rsidR="00000000" w:rsidDel="00000000" w:rsidP="00000000" w:rsidRDefault="00000000" w:rsidRPr="00000000" w14:paraId="0000012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залежна змінна</w:t>
            </w:r>
          </w:p>
        </w:tc>
        <w:tc>
          <w:tcPr/>
          <w:p w:rsidR="00000000" w:rsidDel="00000000" w:rsidP="00000000" w:rsidRDefault="00000000" w:rsidRPr="00000000" w14:paraId="0000012C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тип сонцезахисного крему (SPF 15, SPF 30 тощо)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2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30" w:hRule="atLeast"/>
          <w:tblHeader w:val="0"/>
        </w:trPr>
        <w:tc>
          <w:tcPr/>
          <w:p w:rsidR="00000000" w:rsidDel="00000000" w:rsidP="00000000" w:rsidRDefault="00000000" w:rsidRPr="00000000" w14:paraId="0000012E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контрольна змінна</w:t>
            </w:r>
          </w:p>
        </w:tc>
        <w:tc>
          <w:tcPr/>
          <w:p w:rsidR="00000000" w:rsidDel="00000000" w:rsidP="00000000" w:rsidRDefault="00000000" w:rsidRPr="00000000" w14:paraId="0000012F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час перебування на сонці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3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24.  Марта та Максим висловили припущення за результатами експерименту.</w:t>
      </w:r>
    </w:p>
    <w:p w:rsidR="00000000" w:rsidDel="00000000" w:rsidP="00000000" w:rsidRDefault="00000000" w:rsidRPr="00000000" w14:paraId="0000013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Марта: “Якщо крем має вищий SPF, то папір під ним менше знебарвлюється”.</w:t>
        <w:br w:type="textWrapping"/>
        <w:t xml:space="preserve">Максим: “Різниця в кольорі паперу з’явилася через температуру, а не через сонячне світло”.</w:t>
      </w:r>
    </w:p>
    <w:p w:rsidR="00000000" w:rsidDel="00000000" w:rsidP="00000000" w:rsidRDefault="00000000" w:rsidRPr="00000000" w14:paraId="0000013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є поміж них правильні?</w:t>
      </w:r>
    </w:p>
    <w:p w:rsidR="00000000" w:rsidDel="00000000" w:rsidP="00000000" w:rsidRDefault="00000000" w:rsidRPr="00000000" w14:paraId="00000136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обидва припущення правильні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лише припущення Марти правильне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лише припущення Максима правильне</w:t>
        <w:br w:type="textWrapping"/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обидва припущення неправильні</w:t>
      </w:r>
    </w:p>
    <w:p w:rsidR="00000000" w:rsidDel="00000000" w:rsidP="00000000" w:rsidRDefault="00000000" w:rsidRPr="00000000" w14:paraId="0000013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25.  Розташуйте наведені етапи дослідження, яке провела Марта, у правильній послідовності згідно з науковим методом: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4400550</wp:posOffset>
            </wp:positionH>
            <wp:positionV relativeFrom="paragraph">
              <wp:posOffset>523875</wp:posOffset>
            </wp:positionV>
            <wp:extent cx="1552575" cy="1372915"/>
            <wp:effectExtent b="0" l="0" r="0" t="0"/>
            <wp:wrapSquare wrapText="bothSides" distB="114300" distT="114300" distL="114300" distR="114300"/>
            <wp:docPr id="1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0"/>
                    <a:srcRect b="1506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729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9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формулювання гіпотези</w:t>
      </w:r>
    </w:p>
    <w:p w:rsidR="00000000" w:rsidDel="00000000" w:rsidP="00000000" w:rsidRDefault="00000000" w:rsidRPr="00000000" w14:paraId="0000013A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спостереження (проблема SPF та опіків)</w:t>
      </w:r>
    </w:p>
    <w:p w:rsidR="00000000" w:rsidDel="00000000" w:rsidP="00000000" w:rsidRDefault="00000000" w:rsidRPr="00000000" w14:paraId="0000013B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аналіз результатів і висновок</w:t>
      </w:r>
    </w:p>
    <w:p w:rsidR="00000000" w:rsidDel="00000000" w:rsidP="00000000" w:rsidRDefault="00000000" w:rsidRPr="00000000" w14:paraId="0000013C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визначення змінних та контрольних умов</w:t>
      </w:r>
    </w:p>
    <w:p w:rsidR="00000000" w:rsidDel="00000000" w:rsidP="00000000" w:rsidRDefault="00000000" w:rsidRPr="00000000" w14:paraId="0000013D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проведення експозиції паперу під сонцем</w:t>
      </w:r>
    </w:p>
    <w:p w:rsidR="00000000" w:rsidDel="00000000" w:rsidP="00000000" w:rsidRDefault="00000000" w:rsidRPr="00000000" w14:paraId="0000013E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26. Припустимо, експеримент проводився з 10:00 до 14:00. Який контрольований параметр було найважче підтримувати постійним і як це могло вплинути на достовірність результатів порівняння SPF?</w:t>
      </w:r>
    </w:p>
    <w:p w:rsidR="00000000" w:rsidDel="00000000" w:rsidP="00000000" w:rsidRDefault="00000000" w:rsidRPr="00000000" w14:paraId="00000141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товщина шару крему, оскільки випаровування його компонентів може знизити ефективний захист</w:t>
      </w:r>
    </w:p>
    <w:p w:rsidR="00000000" w:rsidDel="00000000" w:rsidP="00000000" w:rsidRDefault="00000000" w:rsidRPr="00000000" w14:paraId="00000142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температура навколишнього середовища, її вплив на  знебарвлення паперу є незначним</w:t>
      </w:r>
    </w:p>
    <w:p w:rsidR="00000000" w:rsidDel="00000000" w:rsidP="00000000" w:rsidRDefault="00000000" w:rsidRPr="00000000" w14:paraId="00000143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інтенсивність УФ-випромінювання, оскільки рух сонця спричиняє зміну потоку енергії, що ускладнює розрахунок дози</w:t>
      </w:r>
    </w:p>
    <w:p w:rsidR="00000000" w:rsidDel="00000000" w:rsidP="00000000" w:rsidRDefault="00000000" w:rsidRPr="00000000" w14:paraId="00000144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вологість паперу, оскільки зміна рівня вологи в папері не впливає на швидкість, з якою руйнується пігмент</w:t>
      </w:r>
    </w:p>
    <w:p w:rsidR="00000000" w:rsidDel="00000000" w:rsidP="00000000" w:rsidRDefault="00000000" w:rsidRPr="00000000" w14:paraId="00000145">
      <w:pPr>
        <w:spacing w:after="200" w:before="0" w:line="240" w:lineRule="auto"/>
        <w:ind w:firstLine="283.464566929133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spacing w:after="200" w:before="0" w:line="240" w:lineRule="auto"/>
        <w:ind w:firstLine="283.464566929133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27. Яку практичну користь для захисту шкіри може забезпечити аналіз результатів експерименту Марти з папером і сонцезахисними кремами?</w:t>
      </w:r>
    </w:p>
    <w:p w:rsidR="00000000" w:rsidDel="00000000" w:rsidP="00000000" w:rsidRDefault="00000000" w:rsidRPr="00000000" w14:paraId="00000148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допомогти у визначенні найбільш надійного сонцезахисного засобу для ефективного використання</w:t>
      </w:r>
    </w:p>
    <w:p w:rsidR="00000000" w:rsidDel="00000000" w:rsidP="00000000" w:rsidRDefault="00000000" w:rsidRPr="00000000" w14:paraId="00000149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підтвердити, що сонячне світло є однаково корисним для організму будь-якої людини</w:t>
      </w:r>
    </w:p>
    <w:p w:rsidR="00000000" w:rsidDel="00000000" w:rsidP="00000000" w:rsidRDefault="00000000" w:rsidRPr="00000000" w14:paraId="0000014A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наочно продемонструвати здатність звичайного кольорового паперу служити замінником крему</w:t>
      </w:r>
    </w:p>
    <w:p w:rsidR="00000000" w:rsidDel="00000000" w:rsidP="00000000" w:rsidRDefault="00000000" w:rsidRPr="00000000" w14:paraId="0000014B">
      <w:pPr>
        <w:spacing w:after="200" w:before="0" w:line="240" w:lineRule="auto"/>
        <w:ind w:left="708.6614173228347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сформувати переконання про те, що скло повністю блокує проникнення всіх видів світла</w:t>
      </w:r>
    </w:p>
    <w:p w:rsidR="00000000" w:rsidDel="00000000" w:rsidP="00000000" w:rsidRDefault="00000000" w:rsidRPr="00000000" w14:paraId="0000014C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4F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31" w:type="default"/>
      <w:footerReference r:id="rId32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53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50">
    <w:pPr>
      <w:spacing w:line="240" w:lineRule="auto"/>
      <w:rPr>
        <w:rFonts w:ascii="Times New Roman" w:cs="Times New Roman" w:eastAsia="Times New Roman" w:hAnsi="Times New Roman"/>
        <w:b w:val="1"/>
        <w:bCs w:val="1"/>
        <w:color w:val="073763"/>
        <w:sz w:val="24"/>
        <w:szCs w:val="24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51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4763</wp:posOffset>
          </wp:positionH>
          <wp:positionV relativeFrom="page">
            <wp:posOffset>-4762</wp:posOffset>
          </wp:positionV>
          <wp:extent cx="7562850" cy="10706100"/>
          <wp:effectExtent b="0" l="0" r="0" t="0"/>
          <wp:wrapNone/>
          <wp:docPr id="6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56285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52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  <w:tblCellMar/>
    </w:tblPr>
  </w:style>
  <w:style w:type="table" w:styleId="Table11">
    <w:basedOn w:val="TableNormal"/>
    <w:tblPr>
      <w:tblStyleRowBandSize w:val="1"/>
      <w:tblStyleColBandSize w:val="1"/>
      <w:tblCellMar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5">
    <w:basedOn w:val="TableNormal"/>
    <w:tblPr>
      <w:tblStyleRowBandSize w:val="1"/>
      <w:tblStyleColBandSize w:val="1"/>
      <w:tblCellMar/>
    </w:tbl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  <w:tblCellMar/>
    </w:tblPr>
  </w:style>
  <w:style w:type="table" w:styleId="Table21">
    <w:basedOn w:val="TableNormal"/>
    <w:tblPr>
      <w:tblStyleRowBandSize w:val="1"/>
      <w:tblStyleColBandSize w:val="1"/>
      <w:tblCellMar/>
    </w:tblPr>
  </w:style>
  <w:style w:type="table" w:styleId="Table22">
    <w:basedOn w:val="TableNormal"/>
    <w:tblPr>
      <w:tblStyleRowBandSize w:val="1"/>
      <w:tblStyleColBandSize w:val="1"/>
      <w:tblCellMar/>
    </w:tblPr>
  </w:style>
  <w:style w:type="table" w:styleId="Table23">
    <w:basedOn w:val="TableNormal"/>
    <w:tblPr>
      <w:tblStyleRowBandSize w:val="1"/>
      <w:tblStyleColBandSize w:val="1"/>
      <w:tblCellMar/>
    </w:tblPr>
  </w:style>
  <w:style w:type="table" w:styleId="Table24">
    <w:basedOn w:val="TableNormal"/>
    <w:tblPr>
      <w:tblStyleRowBandSize w:val="1"/>
      <w:tblStyleColBandSize w:val="1"/>
      <w:tblCellMar/>
    </w:tblPr>
  </w:style>
  <w:style w:type="table" w:styleId="Table2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www.freepik.com/free-vector/nose-ear-anatomy-scheme-with-appearance-cross-section-organs-realistic-vector-illustration_34482409.htm" TargetMode="External"/><Relationship Id="rId22" Type="http://schemas.openxmlformats.org/officeDocument/2006/relationships/hyperlink" Target="https://onclinic.ua/blog/vitaminy-dlya-beremennykh-kakiye-nuzhny-kak-ikh-prinimat" TargetMode="External"/><Relationship Id="rId21" Type="http://schemas.openxmlformats.org/officeDocument/2006/relationships/image" Target="media/image7.jpg"/><Relationship Id="rId24" Type="http://schemas.openxmlformats.org/officeDocument/2006/relationships/hyperlink" Target="https://utis.in.ua/wp-content/uploads/2016/04/criticalb.jpg" TargetMode="External"/><Relationship Id="rId23" Type="http://schemas.openxmlformats.org/officeDocument/2006/relationships/image" Target="media/image1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26" Type="http://schemas.openxmlformats.org/officeDocument/2006/relationships/hyperlink" Target="https://lh7-rt.googleusercontent.com/docsz/AD_4nXepkWMMF-MWQ-hAq6T6PJtcQWCXYBCO-I8551NkPC08xZZuje8DLOm3JX808WaGOJ0gXLf0iECCFFr0LAbvyr8LUtLJgzwCY3Ea9bx-3jjMzdg7-uBN0ZgJv3eCfq2QmC9Zzy3hOzpgqciyblSJcDVlCuQ?key=w4lJmoKABta3A2ENrz5LUQ" TargetMode="External"/><Relationship Id="rId25" Type="http://schemas.openxmlformats.org/officeDocument/2006/relationships/image" Target="media/image17.png"/><Relationship Id="rId28" Type="http://schemas.openxmlformats.org/officeDocument/2006/relationships/image" Target="media/image8.jpg"/><Relationship Id="rId27" Type="http://schemas.openxmlformats.org/officeDocument/2006/relationships/image" Target="media/image13.jp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29" Type="http://schemas.openxmlformats.org/officeDocument/2006/relationships/hyperlink" Target="https://homeschoolgameschool.wordpress.com/2013/07/09/the-great-sunscreen-experiment/" TargetMode="External"/><Relationship Id="rId7" Type="http://schemas.openxmlformats.org/officeDocument/2006/relationships/hyperlink" Target="https://as1.ftcdn.net/jpg/05/05/48/90/1000_F_505489062_jfY6VrttOXMafNtEYUnqFYpuL2KnpIkd.jpg" TargetMode="External"/><Relationship Id="rId8" Type="http://schemas.openxmlformats.org/officeDocument/2006/relationships/image" Target="media/image14.png"/><Relationship Id="rId31" Type="http://schemas.openxmlformats.org/officeDocument/2006/relationships/header" Target="header1.xml"/><Relationship Id="rId30" Type="http://schemas.openxmlformats.org/officeDocument/2006/relationships/image" Target="media/image12.png"/><Relationship Id="rId11" Type="http://schemas.openxmlformats.org/officeDocument/2006/relationships/hyperlink" Target="https://commons.wikimedia.org/wiki/File:Figure_39_03_03.jpg" TargetMode="External"/><Relationship Id="rId10" Type="http://schemas.openxmlformats.org/officeDocument/2006/relationships/image" Target="media/image10.png"/><Relationship Id="rId32" Type="http://schemas.openxmlformats.org/officeDocument/2006/relationships/footer" Target="footer1.xml"/><Relationship Id="rId13" Type="http://schemas.openxmlformats.org/officeDocument/2006/relationships/hyperlink" Target="https://www.abpischools.org.uk/topics/breathing-and-asthma/the-alveoli-and-gaseous-exchange-in-the-lungs/" TargetMode="External"/><Relationship Id="rId12" Type="http://schemas.openxmlformats.org/officeDocument/2006/relationships/image" Target="media/image5.png"/><Relationship Id="rId15" Type="http://schemas.openxmlformats.org/officeDocument/2006/relationships/image" Target="media/image9.png"/><Relationship Id="rId14" Type="http://schemas.openxmlformats.org/officeDocument/2006/relationships/image" Target="media/image15.png"/><Relationship Id="rId17" Type="http://schemas.openxmlformats.org/officeDocument/2006/relationships/hyperlink" Target="https://www.visionexcellence.com.au/wp-content/uploads/2013/05/bigstock-120577286-e1511438415116.jpg" TargetMode="External"/><Relationship Id="rId16" Type="http://schemas.openxmlformats.org/officeDocument/2006/relationships/image" Target="media/image2.png"/><Relationship Id="rId19" Type="http://schemas.openxmlformats.org/officeDocument/2006/relationships/image" Target="media/image1.png"/><Relationship Id="rId18" Type="http://schemas.openxmlformats.org/officeDocument/2006/relationships/hyperlink" Target="https://image.benq.com/is/image/benqco/01-what-is-color-1?$ResponsivePreset$&amp;fmt=png-alpha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