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ГІО_ ППР_ІСТ_8_ІІ_9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5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8 клас</w:t>
      </w:r>
    </w:p>
    <w:p w:rsidR="00000000" w:rsidDel="00000000" w:rsidP="00000000" w:rsidRDefault="00000000" w:rsidRPr="00000000" w14:paraId="0000000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7">
      <w:pPr>
        <w:pStyle w:val="Heading1"/>
        <w:rPr/>
      </w:pPr>
      <w:bookmarkStart w:colFirst="0" w:colLast="0" w:name="_yxbr39bmyx4d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Style w:val="Heading1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v38p4rb8d7ii" w:id="1"/>
      <w:bookmarkEnd w:id="1"/>
      <w:r w:rsidDel="00000000" w:rsidR="00000000" w:rsidRPr="00000000">
        <w:rPr>
          <w:rtl w:val="0"/>
        </w:rPr>
        <w:t xml:space="preserve">Загальна інструкція щодо виконання роботи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Час виконання: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45 хвилин</w:t>
      </w:r>
    </w:p>
    <w:p w:rsidR="00000000" w:rsidDel="00000000" w:rsidP="00000000" w:rsidRDefault="00000000" w:rsidRPr="00000000" w14:paraId="0000000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Кількість завдань: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7</w:t>
      </w:r>
    </w:p>
    <w:p w:rsidR="00000000" w:rsidDel="00000000" w:rsidP="00000000" w:rsidRDefault="00000000" w:rsidRPr="00000000" w14:paraId="0000000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Максимальна кількість балів: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 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31 (сирий)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Підсумкова робота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 містить  7 завдань,  що стосуються козацької України наприкінці 50-х років XVII ст. </w:t>
      </w:r>
    </w:p>
    <w:p w:rsidR="00000000" w:rsidDel="00000000" w:rsidP="00000000" w:rsidRDefault="00000000" w:rsidRPr="00000000" w14:paraId="0000000D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  <w:shd w:fill="c9daf8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Правила виконання завдань: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завдання з вибором ОДНІЄЇ правильної відповіді з чотирьох запропонованих варіантів (А, Б, В, Г). Підкресліть літеру біля правильної, на вашу думку, відповіді. (1 бал)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завдання на встановлення відповідності між подіями та їх наслідками. Заповніть ланцюжок: А-, Б-, В-, Г-. (2 бали)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3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завдання з короткою відповіддю, прочитайте історичне джерело і виконайте два кроки: виписати три цитати та додати до кожного емодзі та пояснення (1 речення). Оформлення у вигляді “історичного чату”. (3 бали)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4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завдання з відкритою відповіддю, прочитайте історичне твердження та дайте відповіді на три поставлені питання. (3 бали)</w:t>
      </w:r>
    </w:p>
    <w:p w:rsidR="00000000" w:rsidDel="00000000" w:rsidP="00000000" w:rsidRDefault="00000000" w:rsidRPr="00000000" w14:paraId="0000001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завдання комбіноване: виберіть дві правильні причини з переліку та наведіть два наслідки з поясненням (2-3 речення на кожен). (4 бали)</w:t>
      </w:r>
    </w:p>
    <w:p w:rsidR="00000000" w:rsidDel="00000000" w:rsidP="00000000" w:rsidRDefault="00000000" w:rsidRPr="00000000" w14:paraId="00000013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6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завдання з розгорнутою відповіддю, запропонуйте своє розв'язання історичної проблеми, наведіть 3-4 причини та спрогнозуйте наслідки. Обсяг відповіді — 6-8 речень. (4 бали)</w:t>
      </w:r>
    </w:p>
    <w:p w:rsidR="00000000" w:rsidDel="00000000" w:rsidP="00000000" w:rsidRDefault="00000000" w:rsidRPr="00000000" w14:paraId="00000014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7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- практичне (творче) завдання, що складається з 4 взаємопов'язаних частин, які потрібно виконати послідовно: створіть пост для телеграм-каналу про історичну картину. (8 балів)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7.1. Назва та анонс посту (2 бали)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7.2. Опис картини та її деталей (2 бали)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7.3. Сучасна паралель / інтерактив для підписників (2 бали)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7.4. Власна оцінка / висновок (2 бали)</w:t>
      </w:r>
    </w:p>
    <w:p w:rsidR="00000000" w:rsidDel="00000000" w:rsidP="00000000" w:rsidRDefault="00000000" w:rsidRPr="00000000" w14:paraId="0000001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Уважно прочитайте кожне завдання та інструкції до нього.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Відповіді позначайте / записуйте у відведених місцях чітко й розбірливо.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Для виправлення помилкової відповіді закресліть її та запишіть правильну поруч.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Раціонально розподіляйте час і намагайтеся виконати максимальну кількість завдань.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Після завершення роботи поверніть її вчителю/вчительці.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00" w:before="0" w:line="240" w:lineRule="auto"/>
        <w:ind w:right="7" w:firstLine="70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20">
      <w:pPr>
        <w:spacing w:after="200" w:before="0" w:line="240" w:lineRule="auto"/>
        <w:ind w:right="7" w:firstLine="70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 чи плагіату вашу роботу не буде зараховано!</w:t>
      </w:r>
    </w:p>
    <w:p w:rsidR="00000000" w:rsidDel="00000000" w:rsidP="00000000" w:rsidRDefault="00000000" w:rsidRPr="00000000" w14:paraId="00000021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2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8925"/>
        <w:tblGridChange w:id="0">
          <w:tblGrid>
            <w:gridCol w:w="8925"/>
          </w:tblGrid>
        </w:tblGridChange>
      </w:tblGrid>
      <w:tr>
        <w:trPr>
          <w:cantSplit w:val="0"/>
          <w:trHeight w:val="136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df3c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УЯВІТЬ:</w:t>
            </w:r>
          </w:p>
          <w:p w:rsidR="00000000" w:rsidDel="00000000" w:rsidP="00000000" w:rsidRDefault="00000000" w:rsidRPr="00000000" w14:paraId="0000003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Директор Гадяцького історико-краєзнавчого музею стурбований тим, що молодь рідко відвідує музей. Щоб це змінити, команда музею розробила прототип інтерактивного квесту “Скарб Виговського”, який має проводити відвідувачів ключовими експозиціями доби Руїни.</w:t>
            </w:r>
          </w:p>
          <w:p w:rsidR="00000000" w:rsidDel="00000000" w:rsidP="00000000" w:rsidRDefault="00000000" w:rsidRPr="00000000" w14:paraId="0000003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Музей запросив ваш клас стати ПЕРШОЮ фокус-групою, яка протестує цей квест із 7 етапів до його офіційного запуску. Музейникам важливо знати: чи зрозумілі завдання? чи не занадто складно? чи це взагалі цікаво для підлітків? </w:t>
            </w:r>
          </w:p>
          <w:p w:rsidR="00000000" w:rsidDel="00000000" w:rsidP="00000000" w:rsidRDefault="00000000" w:rsidRPr="00000000" w14:paraId="0000003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Куратор музею роздає вам планшети, де запущено прототип квесту. На екрані зʼявляється перша загадка. Вона має назву “Вхідний рівень”. Перше завдання має примітку: «Почнемо з азів. Перш ніж говорити про деталі, ми маємо переконатися, що однаково розуміємо суть епохи. Виберіть визначення, яке характеризує історичний період, відомий як “Руїна”».</w:t>
            </w:r>
          </w:p>
        </w:tc>
      </w:tr>
    </w:tbl>
    <w:p w:rsidR="00000000" w:rsidDel="00000000" w:rsidP="00000000" w:rsidRDefault="00000000" w:rsidRPr="00000000" w14:paraId="0000003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 Яке з тверджень характеризує суть історичного періоду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Руїни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?</w:t>
      </w:r>
    </w:p>
    <w:p w:rsidR="00000000" w:rsidDel="00000000" w:rsidP="00000000" w:rsidRDefault="00000000" w:rsidRPr="00000000" w14:paraId="0000003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Період безперервних війн Гетьманщини проти Московського царства, що призвели до значних територіальних втрат і занепаду козацтва.</w:t>
      </w:r>
    </w:p>
    <w:p w:rsidR="00000000" w:rsidDel="00000000" w:rsidP="00000000" w:rsidRDefault="00000000" w:rsidRPr="00000000" w14:paraId="0000003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Період громадянських воєн, розколу Гетьманщини та втручання іноземних держав у її внутрішні справи.</w:t>
      </w:r>
    </w:p>
    <w:p w:rsidR="00000000" w:rsidDel="00000000" w:rsidP="00000000" w:rsidRDefault="00000000" w:rsidRPr="00000000" w14:paraId="0000003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Період гострого соціального конфлікту між козацькою старшиною та рядовими козаками, що призвів до скасування гетьманської влади.</w:t>
      </w:r>
    </w:p>
    <w:p w:rsidR="00000000" w:rsidDel="00000000" w:rsidP="00000000" w:rsidRDefault="00000000" w:rsidRPr="00000000" w14:paraId="0000003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Період панування Речі Посполитої на українських землях, що стало прямим наслідком поразки Козацької революції під проводом Богдана Хмельницького.</w:t>
      </w:r>
    </w:p>
    <w:p w:rsidR="00000000" w:rsidDel="00000000" w:rsidP="00000000" w:rsidRDefault="00000000" w:rsidRPr="00000000" w14:paraId="0000003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8985"/>
        <w:tblGridChange w:id="0">
          <w:tblGrid>
            <w:gridCol w:w="898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 впоралися. На планшеті відкривається другий етап квесту — головоломка «Доміно». Інструкція на екрані каже: «Події сиплються одна за одною. Лише той, хто бачить наслідки своїх дій, може рухатися далі. Зʼєднайте причину та її прямий наслідок».</w:t>
            </w:r>
          </w:p>
        </w:tc>
      </w:tr>
    </w:tbl>
    <w:p w:rsidR="00000000" w:rsidDel="00000000" w:rsidP="00000000" w:rsidRDefault="00000000" w:rsidRPr="00000000" w14:paraId="0000003B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before="20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2.Установіть відповідність між подією (А–Д) та її безпосереднім наслідком (1–4)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tbl>
      <w:tblPr>
        <w:tblStyle w:val="Table3"/>
        <w:tblW w:w="90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06.666666666667"/>
        <w:gridCol w:w="6908.333333333334"/>
        <w:tblGridChange w:id="0">
          <w:tblGrid>
            <w:gridCol w:w="2106.666666666667"/>
            <w:gridCol w:w="6908.333333333334"/>
          </w:tblGrid>
        </w:tblGridChange>
      </w:tblGrid>
      <w:tr>
        <w:trPr>
          <w:cantSplit w:val="0"/>
          <w:trHeight w:val="540.7063802083303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Подія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Історичний наслідок</w:t>
            </w:r>
          </w:p>
        </w:tc>
      </w:tr>
      <w:tr>
        <w:trPr>
          <w:cantSplit w:val="0"/>
          <w:trHeight w:val="841.412760416674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Битва під Батогом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Перетворення внутрішнього політичного конфлікту на братовбивчу війну внаслідок підривної діяльності Москви, що відкрило шлях для її військового вторгнення.</w:t>
            </w:r>
          </w:p>
        </w:tc>
      </w:tr>
      <w:tr>
        <w:trPr>
          <w:cantSplit w:val="0"/>
          <w:trHeight w:val="1042.11914062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Смерть Богдана Хмельницького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Демонстрація військової потужності Гетьманщини, знівельована новим спалахом внутрішньої боротьби в державі</w:t>
            </w:r>
          </w:p>
        </w:tc>
      </w:tr>
      <w:tr>
        <w:trPr>
          <w:cantSplit w:val="0"/>
          <w:trHeight w:val="791.4127604166652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Конотопська битва 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Втрата єдиного центру влади; посилення розколу старшини, що дало початок громадянській війні.</w:t>
            </w:r>
          </w:p>
        </w:tc>
      </w:tr>
      <w:tr>
        <w:trPr>
          <w:cantSplit w:val="0"/>
          <w:trHeight w:val="908.0794270833258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Початок повстання М. Пушкаря і Я. Барабаша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. Переорієнтація гетьманської політики на інтереси старшини, що спровокувало збройний виступ промосковської опозиції.</w:t>
            </w:r>
          </w:p>
        </w:tc>
      </w:tr>
      <w:tr>
        <w:trPr>
          <w:cantSplit w:val="0"/>
          <w:trHeight w:val="1175.4524739583303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Д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 Обрання Івана Виговського гетьманом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0" w:before="0" w:line="240" w:lineRule="auto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  <w:drawing>
          <wp:inline distB="114300" distT="114300" distL="114300" distR="114300">
            <wp:extent cx="2017529" cy="121285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017529" cy="12128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60"/>
        <w:tblGridChange w:id="0">
          <w:tblGrid>
            <w:gridCol w:w="966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Третій виклик квесту — "Аналіз джерел". Квест пропонує вам уривок з Гадяцької угоди.</w:t>
            </w:r>
          </w:p>
          <w:p w:rsidR="00000000" w:rsidDel="00000000" w:rsidP="00000000" w:rsidRDefault="00000000" w:rsidRPr="00000000" w14:paraId="0000004E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Опис завдання від розробників: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«Ми цінуємо не лише знання, а й уміння пояснювати. Перекладіть цей складний текст сучасною “людською” мовою. Ваше завдання: заповнити "чат", виписавши три ключові цитати, обравши до кожної по ДВА емодзі з банку нижче, які найкраще передають її суть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6"/>
                <w:szCs w:val="26"/>
                <w:rtl w:val="0"/>
              </w:rPr>
              <w:t xml:space="preserve">,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 та додавши короткий коментар»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4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Банк емодзі для вибору:</w:t>
            </w:r>
          </w:p>
          <w:p w:rsidR="00000000" w:rsidDel="00000000" w:rsidP="00000000" w:rsidRDefault="00000000" w:rsidRPr="00000000" w14:paraId="0000005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🔥 🤝 📖 👑 🪙 🙏 🤔 🪖 🗺️</w:t>
            </w:r>
          </w:p>
          <w:p w:rsidR="00000000" w:rsidDel="00000000" w:rsidP="00000000" w:rsidRDefault="00000000" w:rsidRPr="00000000" w14:paraId="00000051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З  Гадяцької угоди</w:t>
            </w:r>
          </w:p>
          <w:p w:rsidR="00000000" w:rsidDel="00000000" w:rsidP="00000000" w:rsidRDefault="00000000" w:rsidRPr="00000000" w14:paraId="00000052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I </w:t>
            </w:r>
          </w:p>
          <w:p w:rsidR="00000000" w:rsidDel="00000000" w:rsidP="00000000" w:rsidRDefault="00000000" w:rsidRPr="00000000" w14:paraId="00000053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У той спосіб постановили ми вічний, який ніколи не можна розірвати, мир.</w:t>
            </w:r>
          </w:p>
          <w:p w:rsidR="00000000" w:rsidDel="00000000" w:rsidP="00000000" w:rsidRDefault="00000000" w:rsidRPr="00000000" w14:paraId="00000054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...У містах коронних і Великого князівства Литовського, скрізь, куди поширилися церкви грецької віри, мають заживати вольностей, свобод і ніякою перешкодою до магістрату грецька релігія не може бути.</w:t>
            </w:r>
          </w:p>
          <w:p w:rsidR="00000000" w:rsidDel="00000000" w:rsidP="00000000" w:rsidRDefault="00000000" w:rsidRPr="00000000" w14:paraId="00000055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Академію Київську дозволяє його королівська милість і стани коронні установити, вона такими прерогативами та вольностями має задовольнятися, як і академія Краківська...</w:t>
            </w:r>
          </w:p>
          <w:p w:rsidR="00000000" w:rsidDel="00000000" w:rsidP="00000000" w:rsidRDefault="00000000" w:rsidRPr="00000000" w14:paraId="00000056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Гімназії, колегії, школи і друкарні, скільки їх буде потрібно, буде вільно відкривати без утруднень і вільні науки відправляти...</w:t>
            </w:r>
          </w:p>
          <w:p w:rsidR="00000000" w:rsidDel="00000000" w:rsidP="00000000" w:rsidRDefault="00000000" w:rsidRPr="00000000" w14:paraId="00000057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II</w:t>
            </w:r>
          </w:p>
          <w:p w:rsidR="00000000" w:rsidDel="00000000" w:rsidP="00000000" w:rsidRDefault="00000000" w:rsidRPr="00000000" w14:paraId="00000058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Війська Запорозького має бути число шістдесят тисяч, або як вельможний гетьман подасть на реєстрі...</w:t>
            </w:r>
          </w:p>
          <w:p w:rsidR="00000000" w:rsidDel="00000000" w:rsidP="00000000" w:rsidRDefault="00000000" w:rsidRPr="00000000" w14:paraId="00000059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…Жодних військ польських і литовських або чужоземних ніхто не буде впроваджувати у воєводства Київське, Брацлавське, Чернігівське...</w:t>
            </w:r>
          </w:p>
          <w:p w:rsidR="00000000" w:rsidDel="00000000" w:rsidP="00000000" w:rsidRDefault="00000000" w:rsidRPr="00000000" w14:paraId="0000005A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III</w:t>
            </w:r>
          </w:p>
          <w:p w:rsidR="00000000" w:rsidDel="00000000" w:rsidP="00000000" w:rsidRDefault="00000000" w:rsidRPr="00000000" w14:paraId="0000005B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color w:val="292b2c"/>
                <w:sz w:val="26"/>
                <w:szCs w:val="26"/>
                <w:rtl w:val="0"/>
              </w:rPr>
              <w:t xml:space="preserve">Для ліпшого підтвердження цих пактів і певності, гетьман руських військ до кінця свого життя гетьманом руським і першим сенатором у Воєводствах Київському, Брацлавському і Чернігівському залишатиметься, а після його смерті має відбутися вільне вибрання гетьмана…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 Проаналізуйте уривок з Гадяцької угоди та заповніть шаблон чату трьома повідомленнями, які пояснюють ключові зміни.</w:t>
      </w:r>
    </w:p>
    <w:p w:rsidR="00000000" w:rsidDel="00000000" w:rsidP="00000000" w:rsidRDefault="00000000" w:rsidRPr="00000000" w14:paraId="0000005E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ЧАТ: Гадяцька угода</w:t>
      </w:r>
    </w:p>
    <w:p w:rsidR="00000000" w:rsidDel="00000000" w:rsidP="00000000" w:rsidRDefault="00000000" w:rsidRPr="00000000" w14:paraId="0000005F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Ти: Привіт! Знайшов / ла головне про угоду.</w:t>
      </w:r>
    </w:p>
    <w:p w:rsidR="00000000" w:rsidDel="00000000" w:rsidP="00000000" w:rsidRDefault="00000000" w:rsidRPr="00000000" w14:paraId="00000060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[Військо / Політика] Цитата: [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]</w:t>
      </w:r>
    </w:p>
    <w:p w:rsidR="00000000" w:rsidDel="00000000" w:rsidP="00000000" w:rsidRDefault="00000000" w:rsidRPr="00000000" w14:paraId="00000061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Обрані емодзі: [</w:t>
      </w:r>
      <w:r w:rsidDel="00000000" w:rsidR="00000000" w:rsidRPr="00000000">
        <w:rPr>
          <w:rFonts w:ascii="Times New Roman" w:cs="Times New Roman" w:eastAsia="Times New Roman" w:hAnsi="Times New Roman"/>
          <w:color w:val="188038"/>
          <w:sz w:val="26"/>
          <w:szCs w:val="26"/>
          <w:rtl w:val="0"/>
        </w:rPr>
        <w:t xml:space="preserve">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] </w:t>
      </w:r>
    </w:p>
    <w:p w:rsidR="00000000" w:rsidDel="00000000" w:rsidP="00000000" w:rsidRDefault="00000000" w:rsidRPr="00000000" w14:paraId="00000062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Мій коментар (чому це важливо):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[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]</w:t>
      </w:r>
    </w:p>
    <w:p w:rsidR="00000000" w:rsidDel="00000000" w:rsidP="00000000" w:rsidRDefault="00000000" w:rsidRPr="00000000" w14:paraId="00000063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[Освіта / Релігія] Цитата: [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]</w:t>
      </w:r>
    </w:p>
    <w:p w:rsidR="00000000" w:rsidDel="00000000" w:rsidP="00000000" w:rsidRDefault="00000000" w:rsidRPr="00000000" w14:paraId="00000064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Обрані емодзі: [</w:t>
      </w:r>
      <w:r w:rsidDel="00000000" w:rsidR="00000000" w:rsidRPr="00000000">
        <w:rPr>
          <w:rFonts w:ascii="Times New Roman" w:cs="Times New Roman" w:eastAsia="Times New Roman" w:hAnsi="Times New Roman"/>
          <w:color w:val="188038"/>
          <w:sz w:val="26"/>
          <w:szCs w:val="26"/>
          <w:rtl w:val="0"/>
        </w:rPr>
        <w:t xml:space="preserve">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] </w:t>
      </w:r>
    </w:p>
    <w:p w:rsidR="00000000" w:rsidDel="00000000" w:rsidP="00000000" w:rsidRDefault="00000000" w:rsidRPr="00000000" w14:paraId="00000065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Мій коментар (чому це важливо):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]</w:t>
      </w:r>
    </w:p>
    <w:p w:rsidR="00000000" w:rsidDel="00000000" w:rsidP="00000000" w:rsidRDefault="00000000" w:rsidRPr="00000000" w14:paraId="00000066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[Управління/Територія] Цитата: [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]</w:t>
      </w:r>
    </w:p>
    <w:p w:rsidR="00000000" w:rsidDel="00000000" w:rsidP="00000000" w:rsidRDefault="00000000" w:rsidRPr="00000000" w14:paraId="00000068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Обрані емодзі: [</w:t>
      </w:r>
      <w:r w:rsidDel="00000000" w:rsidR="00000000" w:rsidRPr="00000000">
        <w:rPr>
          <w:rFonts w:ascii="Times New Roman" w:cs="Times New Roman" w:eastAsia="Times New Roman" w:hAnsi="Times New Roman"/>
          <w:color w:val="188038"/>
          <w:sz w:val="26"/>
          <w:szCs w:val="26"/>
          <w:rtl w:val="0"/>
        </w:rPr>
        <w:t xml:space="preserve">_________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] </w:t>
      </w:r>
    </w:p>
    <w:p w:rsidR="00000000" w:rsidDel="00000000" w:rsidP="00000000" w:rsidRDefault="00000000" w:rsidRPr="00000000" w14:paraId="00000069">
      <w:pPr>
        <w:widowControl w:val="0"/>
        <w:spacing w:after="200" w:before="0" w:line="240" w:lineRule="auto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Мій коментар (чому це важливо):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[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188038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0" w:line="240" w:lineRule="auto"/>
        <w:ind w:right="7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8zsbwyx6mlwd" w:id="2"/>
      <w:bookmarkEnd w:id="2"/>
      <w:r w:rsidDel="00000000" w:rsidR="00000000" w:rsidRPr="00000000">
        <w:rPr>
          <w:rtl w:val="0"/>
        </w:rPr>
      </w:r>
    </w:p>
    <w:tbl>
      <w:tblPr>
        <w:tblStyle w:val="Table5"/>
        <w:tblpPr w:leftFromText="180" w:rightFromText="180" w:topFromText="180" w:bottomFromText="180" w:vertAnchor="text" w:horzAnchor="text" w:tblpX="-50.78740157480354" w:tblpY="0"/>
        <w:tblW w:w="90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15"/>
        <w:tblGridChange w:id="0">
          <w:tblGrid>
            <w:gridCol w:w="9015"/>
          </w:tblGrid>
        </w:tblGridChange>
      </w:tblGrid>
      <w:tr>
        <w:trPr>
          <w:cantSplit w:val="0"/>
          <w:trHeight w:val="596.953125" w:hRule="atLeast"/>
          <w:tblHeader w:val="0"/>
        </w:trPr>
        <w:tc>
          <w:tcPr>
            <w:shd w:fill="fff2cc" w:val="clear"/>
          </w:tcPr>
          <w:p w:rsidR="00000000" w:rsidDel="00000000" w:rsidP="00000000" w:rsidRDefault="00000000" w:rsidRPr="00000000" w14:paraId="0000006B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Четвертий етап квесту — “Детектор правди”. Це перевірка на критичне мислення. Розробники хочуть перевірити, чи не заплутає цей етап гравців. Ваше завдання — визначити, чи є ці твердження історично правильними, і обґрунтувати свою відповідь.</w:t>
            </w:r>
          </w:p>
        </w:tc>
      </w:tr>
    </w:tbl>
    <w:p w:rsidR="00000000" w:rsidDel="00000000" w:rsidP="00000000" w:rsidRDefault="00000000" w:rsidRPr="00000000" w14:paraId="0000006C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 Прочитайте твердження. Позначте ☐ ТАК або ☐ НІ та наведіть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ОДИН історичний аргумент (факт, подію)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який підтверджує вашу позицію.</w:t>
      </w:r>
    </w:p>
    <w:p w:rsidR="00000000" w:rsidDel="00000000" w:rsidP="00000000" w:rsidRDefault="00000000" w:rsidRPr="00000000" w14:paraId="00000071">
      <w:pPr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Твердження 1:</w:t>
      </w:r>
    </w:p>
    <w:p w:rsidR="00000000" w:rsidDel="00000000" w:rsidP="00000000" w:rsidRDefault="00000000" w:rsidRPr="00000000" w14:paraId="00000072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Події 1659 року довели, що українсько-татарське військо могло успішно протистояти московській армії”.</w:t>
      </w:r>
    </w:p>
    <w:p w:rsidR="00000000" w:rsidDel="00000000" w:rsidP="00000000" w:rsidRDefault="00000000" w:rsidRPr="00000000" w14:paraId="00000073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☐ ТАК ☐ НІ</w:t>
      </w:r>
    </w:p>
    <w:p w:rsidR="00000000" w:rsidDel="00000000" w:rsidP="00000000" w:rsidRDefault="00000000" w:rsidRPr="00000000" w14:paraId="00000074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Ваш аргумент (1-2 речення):</w:t>
      </w:r>
    </w:p>
    <w:p w:rsidR="00000000" w:rsidDel="00000000" w:rsidP="00000000" w:rsidRDefault="00000000" w:rsidRPr="00000000" w14:paraId="00000075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Style w:val="Heading4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wdyhf3l50eox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4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3k3nztk1ztw1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pStyle w:val="Heading4"/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color w:val="000000"/>
          <w:sz w:val="26"/>
          <w:szCs w:val="26"/>
        </w:rPr>
      </w:pPr>
      <w:bookmarkStart w:colFirst="0" w:colLast="0" w:name="_7enidr7zq217" w:id="5"/>
      <w:bookmarkEnd w:id="5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Твердження 2:</w:t>
      </w:r>
    </w:p>
    <w:p w:rsidR="00000000" w:rsidDel="00000000" w:rsidP="00000000" w:rsidRDefault="00000000" w:rsidRPr="00000000" w14:paraId="0000007A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“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Гадяцька угода не була реалізована через те, що більшість козацтва та селянства підтримували союз із Московією”.</w:t>
      </w:r>
    </w:p>
    <w:p w:rsidR="00000000" w:rsidDel="00000000" w:rsidP="00000000" w:rsidRDefault="00000000" w:rsidRPr="00000000" w14:paraId="0000007B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☐ ТАК ☐ НІ</w:t>
      </w:r>
    </w:p>
    <w:p w:rsidR="00000000" w:rsidDel="00000000" w:rsidP="00000000" w:rsidRDefault="00000000" w:rsidRPr="00000000" w14:paraId="0000007C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Ваш аргумент (1-2 речення):</w:t>
      </w:r>
    </w:p>
    <w:p w:rsidR="00000000" w:rsidDel="00000000" w:rsidP="00000000" w:rsidRDefault="00000000" w:rsidRPr="00000000" w14:paraId="0000007D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12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20"/>
        <w:tblGridChange w:id="0">
          <w:tblGrid>
            <w:gridCol w:w="912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П’яте випробування квесту називається «Рада старшин».</w:t>
            </w:r>
          </w:p>
          <w:p w:rsidR="00000000" w:rsidDel="00000000" w:rsidP="00000000" w:rsidRDefault="00000000" w:rsidRPr="00000000" w14:paraId="00000080">
            <w:pPr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Інструкція до етапу: «Історія — це гра інтересів. Ми зібрали тези ключових гравців тогочасної політики. Щоб пройти далі, ви маєте чітко визначити, які з представлених тез є правдивими (тобто коректно відображають інтереси та позиції сторін)».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5.  Прочитайте наведені тези, що описують мотиви та інтереси різних політичних сил у 1657–1659 рр. Оберіть ЧОТИРИ твердження, які є правдивими. </w:t>
      </w:r>
    </w:p>
    <w:p w:rsidR="00000000" w:rsidDel="00000000" w:rsidP="00000000" w:rsidRDefault="00000000" w:rsidRPr="00000000" w14:paraId="0000008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Коз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ацька старшина на чолі з Виговським прагнула здобути шляхетські права та перетворити Гетьманщину на рівноправну частину Речі Посполитої (Велике Князівство Руське).</w:t>
      </w:r>
    </w:p>
    <w:p w:rsidR="00000000" w:rsidDel="00000000" w:rsidP="00000000" w:rsidRDefault="00000000" w:rsidRPr="00000000" w14:paraId="0000008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Московське царство було зацікавлене в укладенні Гадяцької угоди, оскільки це дозволяло йому сконцентрувати сили на війні зі Швецією.</w:t>
      </w:r>
    </w:p>
    <w:p w:rsidR="00000000" w:rsidDel="00000000" w:rsidP="00000000" w:rsidRDefault="00000000" w:rsidRPr="00000000" w14:paraId="0000008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Зна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чна частина «черні» (простих козаків) та духовенства вороже ставилася до союзу з Річчю Посполитою, вбачаючи в цьому загрозу повернення панщини та католицизму.</w:t>
      </w:r>
    </w:p>
    <w:p w:rsidR="00000000" w:rsidDel="00000000" w:rsidP="00000000" w:rsidRDefault="00000000" w:rsidRPr="00000000" w14:paraId="00000086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Лідери опозиції (Пушкар і Барабаш) виступали проти гетьмана, бо хотіли проголосити повну незалежність України, розірвавши союзи як з Московією, так і з Польщею.</w:t>
      </w:r>
    </w:p>
    <w:p w:rsidR="00000000" w:rsidDel="00000000" w:rsidP="00000000" w:rsidRDefault="00000000" w:rsidRPr="00000000" w14:paraId="00000087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Пол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ітика московських воєвод в Україні (втручання у внутрішні справи, збір податків, підтримка опозиції) активно підштовхувала Виговського до пошуку нового союзника.</w:t>
      </w:r>
    </w:p>
    <w:p w:rsidR="00000000" w:rsidDel="00000000" w:rsidP="00000000" w:rsidRDefault="00000000" w:rsidRPr="00000000" w14:paraId="00000088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Е Річ П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осполита погодилася на переговори та Гадяцьку угоду, оскільки потребувала козацького війська для боротьби зі Швецією та Московією.</w:t>
      </w:r>
    </w:p>
    <w:p w:rsidR="00000000" w:rsidDel="00000000" w:rsidP="00000000" w:rsidRDefault="00000000" w:rsidRPr="00000000" w14:paraId="00000089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Є 7.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Кримське ханство підтримало Івана Виговського у війні з Московією з релігійних міркувань, прагнучи захистити православʼя.</w:t>
      </w:r>
      <w:r w:rsidDel="00000000" w:rsidR="00000000" w:rsidRPr="00000000">
        <w:rPr>
          <w:rtl w:val="0"/>
        </w:rPr>
      </w:r>
    </w:p>
    <w:tbl>
      <w:tblPr>
        <w:tblStyle w:val="Table7"/>
        <w:tblW w:w="91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195"/>
        <w:tblGridChange w:id="0">
          <w:tblGrid>
            <w:gridCol w:w="9195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Шостий етап квесту — найскладніший. Це інтерактивна симуляція вибору.</w:t>
            </w:r>
          </w:p>
          <w:p w:rsidR="00000000" w:rsidDel="00000000" w:rsidP="00000000" w:rsidRDefault="00000000" w:rsidRPr="00000000" w14:paraId="0000008B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 екрані з'являється сценарій: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26"/>
                <w:szCs w:val="26"/>
                <w:rtl w:val="0"/>
              </w:rPr>
              <w:t xml:space="preserve">«Вересень 1658 року. Ви — радник гетьмана Івана Виговського. Від вашої поради залежить доля країни. Оберіть шлях і обґрунтуйте його. Ваш вибір — це відповідь»</w:t>
            </w:r>
          </w:p>
        </w:tc>
      </w:tr>
    </w:tbl>
    <w:p w:rsidR="00000000" w:rsidDel="00000000" w:rsidP="00000000" w:rsidRDefault="00000000" w:rsidRPr="00000000" w14:paraId="0000008C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6. Запропонуйте своє рішення та обґрунтуйте його.</w:t>
      </w:r>
    </w:p>
    <w:p w:rsidR="00000000" w:rsidDel="00000000" w:rsidP="00000000" w:rsidRDefault="00000000" w:rsidRPr="00000000" w14:paraId="0000008E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Моє рішення: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(підтримати Річ Посполиту / залишитися з Московією)</w:t>
      </w:r>
    </w:p>
    <w:p w:rsidR="00000000" w:rsidDel="00000000" w:rsidP="00000000" w:rsidRDefault="00000000" w:rsidRPr="00000000" w14:paraId="0000008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Причини мого вибору:</w:t>
      </w:r>
    </w:p>
    <w:p w:rsidR="00000000" w:rsidDel="00000000" w:rsidP="00000000" w:rsidRDefault="00000000" w:rsidRPr="00000000" w14:paraId="0000009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2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Прогноз наслідків для України:</w:t>
      </w:r>
    </w:p>
    <w:p w:rsidR="00000000" w:rsidDel="00000000" w:rsidP="00000000" w:rsidRDefault="00000000" w:rsidRPr="00000000" w14:paraId="0000009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i w:val="1"/>
          <w:i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(позитивні та/або негативні)</w:t>
      </w:r>
    </w:p>
    <w:p w:rsidR="00000000" w:rsidDel="00000000" w:rsidP="00000000" w:rsidRDefault="00000000" w:rsidRPr="00000000" w14:paraId="00000095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br w:type="textWrapping"/>
      </w:r>
    </w:p>
    <w:tbl>
      <w:tblPr>
        <w:tblStyle w:val="Table8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cantSplit w:val="0"/>
          <w:tblHeader w:val="0"/>
        </w:trPr>
        <w:tc>
          <w:tcPr>
            <w:shd w:fill="fff2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Ви блискуче впоралися з 6 етапами! Квест майже пройдено. Залишилося фінальне, творче завдання.</w:t>
            </w:r>
          </w:p>
          <w:p w:rsidR="00000000" w:rsidDel="00000000" w:rsidP="00000000" w:rsidRDefault="00000000" w:rsidRPr="00000000" w14:paraId="00000097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Куратор музею пояснює: «Наприкінці квесту ми хочемо запропонувати відвідувачам поділитися враженнями в соцмережах. Це допоможе залучити їхніх друзів. Нам важливо, щоб цей крок був цікавим. Як фокус-група, запропонуйте своє бачення фінального посту про головний “скарб” нашого квесту — картину “Конотопська битва” сучасного художника Артура Орльонова».</w:t>
            </w:r>
          </w:p>
          <w:p w:rsidR="00000000" w:rsidDel="00000000" w:rsidP="00000000" w:rsidRDefault="00000000" w:rsidRPr="00000000" w14:paraId="00000098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</w:rPr>
              <w:drawing>
                <wp:inline distB="114300" distT="114300" distL="114300" distR="114300">
                  <wp:extent cx="5591175" cy="3441700"/>
                  <wp:effectExtent b="0" l="0" r="0" t="0"/>
                  <wp:docPr id="2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91175" cy="3441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spacing w:after="200" w:before="0" w:line="240" w:lineRule="auto"/>
              <w:jc w:val="both"/>
              <w:rPr>
                <w:rFonts w:ascii="Times New Roman" w:cs="Times New Roman" w:eastAsia="Times New Roman" w:hAnsi="Times New Roman"/>
                <w:sz w:val="18"/>
                <w:szCs w:val="1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Рисунок 1.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Битва під Конотопом, художник Артур Орльонов.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 Примітка. Джерело: Український інститут національної пам'яті (б. д.).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sz w:val="18"/>
                <w:szCs w:val="18"/>
                <w:rtl w:val="0"/>
              </w:rPr>
              <w:t xml:space="preserve">1659 - битва під Конотопом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18"/>
                <w:szCs w:val="18"/>
                <w:rtl w:val="0"/>
              </w:rPr>
              <w:t xml:space="preserve">. </w:t>
            </w: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color w:val="1155cc"/>
                  <w:sz w:val="18"/>
                  <w:szCs w:val="18"/>
                  <w:u w:val="single"/>
                  <w:rtl w:val="0"/>
                </w:rPr>
                <w:t xml:space="preserve">https://uinp.gov.ua/istorychnyy-kalendar/lypen/7/1659-bytva-pid-konotopom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A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 Створіть повноцінний пост для телеграм-каналу, який складається з 4 частин:</w:t>
      </w:r>
    </w:p>
    <w:p w:rsidR="00000000" w:rsidDel="00000000" w:rsidP="00000000" w:rsidRDefault="00000000" w:rsidRPr="00000000" w14:paraId="0000009C">
      <w:pPr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7.1. Придумайте коротку інтригуючу  назву для допису (3-7 слів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)</w:t>
      </w:r>
    </w:p>
    <w:p w:rsidR="00000000" w:rsidDel="00000000" w:rsidP="00000000" w:rsidRDefault="00000000" w:rsidRPr="00000000" w14:paraId="0000009D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7.2. Коротко (3 речення) опишіть: що зображено на полотні (сюжет, емоції, кольори, символи); які історичні події або постаті зображені; що робить картину унікальною.</w:t>
      </w:r>
    </w:p>
    <w:p w:rsidR="00000000" w:rsidDel="00000000" w:rsidP="00000000" w:rsidRDefault="00000000" w:rsidRPr="00000000" w14:paraId="0000009F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7.3. Ви створюєте інтерактив у форматі «Опитування». Сформулюйте ОДНЕ запитання та ТРИ варіанти відповіді до нього, які б спонукали підписників до взаємодії.</w:t>
      </w:r>
    </w:p>
    <w:p w:rsidR="00000000" w:rsidDel="00000000" w:rsidP="00000000" w:rsidRDefault="00000000" w:rsidRPr="00000000" w14:paraId="000000A1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Запитання: _______________________________________________________________</w:t>
        <w:br w:type="textWrapping"/>
        <w:t xml:space="preserve">Варіант 1: ______________________________</w:t>
        <w:br w:type="textWrapping"/>
        <w:t xml:space="preserve">Варіант 2: ______________________________</w:t>
        <w:br w:type="textWrapping"/>
        <w:t xml:space="preserve">Варіант 3: _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sz w:val="26"/>
          <w:szCs w:val="26"/>
          <w:rtl w:val="0"/>
        </w:rPr>
        <w:t xml:space="preserve">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7.4. Висловіть власну думку: чому ця подія і картина важливі для сучасності.</w:t>
      </w:r>
    </w:p>
    <w:p w:rsidR="00000000" w:rsidDel="00000000" w:rsidP="00000000" w:rsidRDefault="00000000" w:rsidRPr="00000000" w14:paraId="000000A3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spacing w:after="200" w:before="0" w:line="240" w:lineRule="auto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spacing w:after="200" w:before="0" w:line="240" w:lineRule="auto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A6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</w:t>
      </w:r>
    </w:p>
    <w:p w:rsidR="00000000" w:rsidDel="00000000" w:rsidP="00000000" w:rsidRDefault="00000000" w:rsidRPr="00000000" w14:paraId="000000A7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A8">
      <w:pPr>
        <w:spacing w:after="200" w:before="0" w:line="240" w:lineRule="auto"/>
        <w:ind w:right="7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B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9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-14287</wp:posOffset>
          </wp:positionH>
          <wp:positionV relativeFrom="page">
            <wp:posOffset>-11811</wp:posOffset>
          </wp:positionV>
          <wp:extent cx="7572375" cy="10715625"/>
          <wp:effectExtent b="0" l="0" r="0" t="0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14" l="-442" r="-543" t="-614"/>
                  <a:stretch>
                    <a:fillRect/>
                  </a:stretch>
                </pic:blipFill>
                <pic:spPr>
                  <a:xfrm>
                    <a:off x="0" y="0"/>
                    <a:ext cx="7572375" cy="1071562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A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  <w:ind w:right="7"/>
      <w:jc w:val="both"/>
    </w:pPr>
    <w:rPr>
      <w:rFonts w:ascii="Times New Roman" w:cs="Times New Roman" w:eastAsia="Times New Roman" w:hAnsi="Times New Roman"/>
      <w:b w:val="1"/>
      <w:bCs w:val="1"/>
      <w:color w:val="073763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</w:tblPr>
  </w:style>
  <w:style w:type="table" w:styleId="Table5">
    <w:basedOn w:val="TableNormal"/>
    <w:tblPr>
      <w:tblStyleRowBandSize w:val="1"/>
      <w:tblStyleColBandSize w:val="1"/>
    </w:tblPr>
  </w:style>
  <w:style w:type="table" w:styleId="Table6">
    <w:basedOn w:val="TableNormal"/>
    <w:tblPr>
      <w:tblStyleRowBandSize w:val="1"/>
      <w:tblStyleColBandSize w:val="1"/>
    </w:tblPr>
  </w:style>
  <w:style w:type="table" w:styleId="Table7">
    <w:basedOn w:val="TableNormal"/>
    <w:tblPr>
      <w:tblStyleRowBandSize w:val="1"/>
      <w:tblStyleColBandSize w:val="1"/>
    </w:tblPr>
  </w:style>
  <w:style w:type="table" w:styleId="Table8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3.png"/><Relationship Id="rId7" Type="http://schemas.openxmlformats.org/officeDocument/2006/relationships/image" Target="media/image2.png"/><Relationship Id="rId8" Type="http://schemas.openxmlformats.org/officeDocument/2006/relationships/hyperlink" Target="https://uinp.gov.ua/istorychnyy-kalendar/lypen/7/1659-bytva-pid-konotopom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