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ГІО_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ППР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_ІстУкр_7_І_05</w:t>
      </w:r>
    </w:p>
    <w:p w:rsidR="00000000" w:rsidDel="00000000" w:rsidP="00000000" w:rsidRDefault="00000000" w:rsidRPr="00000000" w14:paraId="0000000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ПРОМІЖНА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highlight w:val="yellow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70fwjcokskbk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Heading1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81pfx4phu632" w:id="1"/>
      <w:bookmarkEnd w:id="1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Діагностична робота складається з двох субтестів — А та 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Субтест 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– завдання 1–4 та 10.1. (вибір однієї правильної відповіді). Обведіть у цих завданнях потрібний варіант. У завданнях 5–9 потрібно встановити відповідність, послідовність чи обрати кілька правильних відповідей зі с</w:t>
        <w:br w:type="textWrapping"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Субтест 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– завдання 10-11 (розгорнуті відповіді).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з яких 15 хвилин — на виконання завдань з відкритою формою відповіді (10-11), решта часу — на інші блоки завдань.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2634xk6z5bhm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убтест А</w:t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after="200" w:before="0" w:line="240" w:lineRule="auto"/>
              <w:ind w:left="4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1-4, вибравши й обвівши ОДНУ правильну, на вашу думку, відповідь серед запропонованих варіантів. За виконання кожного завдання Субтесту А ви можете отримати по 1 балу.</w:t>
            </w:r>
          </w:p>
        </w:tc>
      </w:tr>
    </w:tbl>
    <w:p w:rsidR="00000000" w:rsidDel="00000000" w:rsidP="00000000" w:rsidRDefault="00000000" w:rsidRPr="00000000" w14:paraId="0000001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  <w:shd w:fill="ff9900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Яким роком датується подія, описана в літописі “...І плакали по ньому всі переяславці... За ним же Україна багато потужи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ла”?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1073 р. </w:t>
      </w:r>
    </w:p>
    <w:p w:rsidR="00000000" w:rsidDel="00000000" w:rsidP="00000000" w:rsidRDefault="00000000" w:rsidRPr="00000000" w14:paraId="0000001C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1097 р.</w:t>
      </w:r>
    </w:p>
    <w:p w:rsidR="00000000" w:rsidDel="00000000" w:rsidP="00000000" w:rsidRDefault="00000000" w:rsidRPr="00000000" w14:paraId="0000001D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1133 р.</w:t>
      </w:r>
    </w:p>
    <w:p w:rsidR="00000000" w:rsidDel="00000000" w:rsidP="00000000" w:rsidRDefault="00000000" w:rsidRPr="00000000" w14:paraId="0000001E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1187 р.</w:t>
      </w:r>
    </w:p>
    <w:p w:rsidR="00000000" w:rsidDel="00000000" w:rsidP="00000000" w:rsidRDefault="00000000" w:rsidRPr="00000000" w14:paraId="0000001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Яка подія відбулася в той самий рік, коли було завершено створення літературної пам’ятки, автор якої зображений на монеті?</w:t>
      </w:r>
    </w:p>
    <w:tbl>
      <w:tblPr>
        <w:tblStyle w:val="Table2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710"/>
        <w:gridCol w:w="4650"/>
        <w:tblGridChange w:id="0">
          <w:tblGrid>
            <w:gridCol w:w="4710"/>
            <w:gridCol w:w="46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2584744" cy="2550281"/>
                  <wp:effectExtent b="12700" l="12700" r="12700" t="12700"/>
                  <wp:docPr id="9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744" cy="2550281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Монета.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[1]. (Повний опис джерела див. у розділі “Методика).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початок правління Володимира Мономаха в Києві</w:t>
            </w:r>
          </w:p>
          <w:p w:rsidR="00000000" w:rsidDel="00000000" w:rsidP="00000000" w:rsidRDefault="00000000" w:rsidRPr="00000000" w14:paraId="0000002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Найбільший похід руських князів проти половців</w:t>
            </w:r>
          </w:p>
          <w:p w:rsidR="00000000" w:rsidDel="00000000" w:rsidP="00000000" w:rsidRDefault="00000000" w:rsidRPr="00000000" w14:paraId="0000002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Любецький зʼїзд князів</w:t>
            </w:r>
          </w:p>
          <w:p w:rsidR="00000000" w:rsidDel="00000000" w:rsidP="00000000" w:rsidRDefault="00000000" w:rsidRPr="00000000" w14:paraId="0000002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Вишгородський зʼїзд князів</w:t>
            </w:r>
          </w:p>
        </w:tc>
      </w:tr>
    </w:tbl>
    <w:p w:rsidR="00000000" w:rsidDel="00000000" w:rsidP="00000000" w:rsidRDefault="00000000" w:rsidRPr="00000000" w14:paraId="00000027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00" w:before="0" w:line="240" w:lineRule="auto"/>
        <w:ind w:left="0" w:firstLine="0"/>
        <w:jc w:val="both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Який процес був характерний для розвитку  Русі - України в XII – першій половині XIII ст.?</w:t>
      </w:r>
    </w:p>
    <w:p w:rsidR="00000000" w:rsidDel="00000000" w:rsidP="00000000" w:rsidRDefault="00000000" w:rsidRPr="00000000" w14:paraId="0000002A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Об’єднання всіх земель під владою київського князя</w:t>
        <w:br w:type="textWrapping"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Політичної децентралізації та утворення самостійних князівств</w:t>
        <w:br w:type="textWrapping"/>
        <w:tab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Повна втрати незалежності через тривалі війни із сусідами</w:t>
        <w:br w:type="textWrapping"/>
        <w:t xml:space="preserve"> </w:t>
        <w:tab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Зміна форми правління з монархії на республіку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3.1 Назвіть найголовнішу, на вашу думку, причину початку цього процесу.</w:t>
      </w:r>
    </w:p>
    <w:p w:rsidR="00000000" w:rsidDel="00000000" w:rsidP="00000000" w:rsidRDefault="00000000" w:rsidRPr="00000000" w14:paraId="0000002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 </w:t>
      </w:r>
    </w:p>
    <w:p w:rsidR="00000000" w:rsidDel="00000000" w:rsidP="00000000" w:rsidRDefault="00000000" w:rsidRPr="00000000" w14:paraId="0000002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Розгляньте зображення Спасо-Преображенського собору в Чернігові. Який архітектурний стиль презентує ця історико-культурна памʼятка?</w:t>
      </w:r>
    </w:p>
    <w:p w:rsidR="00000000" w:rsidDel="00000000" w:rsidP="00000000" w:rsidRDefault="00000000" w:rsidRPr="00000000" w14:paraId="0000003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3140363" cy="2263227"/>
            <wp:effectExtent b="12700" l="12700" r="12700" t="12700"/>
            <wp:docPr id="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4133" l="1938" r="4300" t="1901"/>
                    <a:stretch>
                      <a:fillRect/>
                    </a:stretch>
                  </pic:blipFill>
                  <pic:spPr>
                    <a:xfrm>
                      <a:off x="0" y="0"/>
                      <a:ext cx="3140363" cy="226322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Спасо-Преображенського собор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.Примітка. Джерело: [2].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Романський</w:t>
      </w:r>
    </w:p>
    <w:p w:rsidR="00000000" w:rsidDel="00000000" w:rsidP="00000000" w:rsidRDefault="00000000" w:rsidRPr="00000000" w14:paraId="00000033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Готичний</w:t>
      </w:r>
    </w:p>
    <w:p w:rsidR="00000000" w:rsidDel="00000000" w:rsidP="00000000" w:rsidRDefault="00000000" w:rsidRPr="00000000" w14:paraId="00000034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Візантійський</w:t>
      </w:r>
    </w:p>
    <w:p w:rsidR="00000000" w:rsidDel="00000000" w:rsidP="00000000" w:rsidRDefault="00000000" w:rsidRPr="00000000" w14:paraId="00000035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Бароко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хронологію подій: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5095875</wp:posOffset>
            </wp:positionH>
            <wp:positionV relativeFrom="paragraph">
              <wp:posOffset>123825</wp:posOffset>
            </wp:positionV>
            <wp:extent cx="1202025" cy="872133"/>
            <wp:effectExtent b="12700" l="12700" r="12700" t="12700"/>
            <wp:wrapSquare wrapText="bothSides" distB="114300" distT="114300" distL="114300" distR="11430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18614" l="5059" r="17140" t="5423"/>
                    <a:stretch>
                      <a:fillRect/>
                    </a:stretch>
                  </pic:blipFill>
                  <pic:spPr>
                    <a:xfrm>
                      <a:off x="0" y="0"/>
                      <a:ext cx="1202025" cy="87213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сини Ярослава Мудрого доповнили збірку законів “Руську правду”, створивши “Правду Ярославичів”</w:t>
      </w:r>
    </w:p>
    <w:p w:rsidR="00000000" w:rsidDel="00000000" w:rsidP="00000000" w:rsidRDefault="00000000" w:rsidRPr="00000000" w14:paraId="00000039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Русичі вперше зустрілися з половцями на р. Альта</w:t>
      </w:r>
    </w:p>
    <w:p w:rsidR="00000000" w:rsidDel="00000000" w:rsidP="00000000" w:rsidRDefault="00000000" w:rsidRPr="00000000" w14:paraId="0000003A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Було запроваджено “Устав” Володимира Мономаха</w:t>
      </w:r>
    </w:p>
    <w:p w:rsidR="00000000" w:rsidDel="00000000" w:rsidP="00000000" w:rsidRDefault="00000000" w:rsidRPr="00000000" w14:paraId="0000003B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Князі зібралися в Любечі для вирішення важливих питань миру і безпеки</w:t>
      </w:r>
    </w:p>
    <w:p w:rsidR="00000000" w:rsidDel="00000000" w:rsidP="00000000" w:rsidRDefault="00000000" w:rsidRPr="00000000" w14:paraId="0000003C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6.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Увідповідніть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рік важливої для руських земель події та імʼя / імена її учасників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80"/>
        <w:gridCol w:w="7080"/>
        <w:tblGridChange w:id="0">
          <w:tblGrid>
            <w:gridCol w:w="2280"/>
            <w:gridCol w:w="70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1072 р.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 1097 р.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 1125 р.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 1185 р.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А. Володимир Мономах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2571750</wp:posOffset>
                  </wp:positionH>
                  <wp:positionV relativeFrom="paragraph">
                    <wp:posOffset>330126</wp:posOffset>
                  </wp:positionV>
                  <wp:extent cx="1202025" cy="872133"/>
                  <wp:effectExtent b="12700" l="12700" r="12700" t="12700"/>
                  <wp:wrapSquare wrapText="bothSides" distB="114300" distT="114300" distL="114300" distR="114300"/>
                  <wp:docPr id="5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 b="18614" l="5059" r="17140" t="54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025" cy="872133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Б. Мстислав Великий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В. Тріумвірат Ярославичів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Г. Володимир Глібович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Д. Ігор Святославич</w:t>
            </w:r>
          </w:p>
        </w:tc>
      </w:tr>
    </w:tbl>
    <w:p w:rsidR="00000000" w:rsidDel="00000000" w:rsidP="00000000" w:rsidRDefault="00000000" w:rsidRPr="00000000" w14:paraId="0000004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Співвіднесіть подію з територією на карті, з якою вона пов’язана</w:t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80"/>
        <w:gridCol w:w="5280"/>
        <w:tblGridChange w:id="0">
          <w:tblGrid>
            <w:gridCol w:w="4080"/>
            <w:gridCol w:w="52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0" distT="0" distL="0" distR="0">
                  <wp:extent cx="2457450" cy="2070100"/>
                  <wp:effectExtent b="0" l="0" r="0" t="0"/>
                  <wp:docPr descr="D:\ЗНО_2019_розробки\Заняття_7\Карта_князівсьва.jpg" id="4" name="image4.jpg"/>
                  <a:graphic>
                    <a:graphicData uri="http://schemas.openxmlformats.org/drawingml/2006/picture">
                      <pic:pic>
                        <pic:nvPicPr>
                          <pic:cNvPr descr="D:\ЗНО_2019_розробки\Заняття_7\Карта_князівсьва.jpg" id="0" name="image4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07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Карта №1.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[3].</w:t>
            </w:r>
          </w:p>
          <w:p w:rsidR="00000000" w:rsidDel="00000000" w:rsidP="00000000" w:rsidRDefault="00000000" w:rsidRPr="00000000" w14:paraId="0000004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spacing w:after="200" w:line="240" w:lineRule="auto"/>
              <w:ind w:right="7.204724409448886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  <w:drawing>
                <wp:inline distB="114300" distT="114300" distL="114300" distR="114300">
                  <wp:extent cx="1752713" cy="1390485"/>
                  <wp:effectExtent b="0" l="0" r="0" t="0"/>
                  <wp:docPr id="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713" cy="13904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Андрій Боголюбський у 1169 році зібрав велике військо й рушив до міста. Як свідчить літопис “І  грабували вони два дні весь город - Поділ, і Гору, і монастирі, і Софію, і Десятинну Богородицю. І не було помилування нікому і нізвідки: церкви горіли, християн вбивали, а інших в’язали, дружин вели в полон, силоміць розлучаючи з чоловіками їх, діти ридали, дивлячись на матерів своїх. І узяли вони майна множина, і церкви оголили від ікон, і книг…</w:t>
            </w:r>
          </w:p>
          <w:p w:rsidR="00000000" w:rsidDel="00000000" w:rsidP="00000000" w:rsidRDefault="00000000" w:rsidRPr="00000000" w14:paraId="00000058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У зв’язку зі смертю Володимира Глібовича в 1187 р. літописець писав: «Бо любив він дружину, і золота не збирав, майна не жалів, а давав дружині; був же він князь доблесний і сильний в бою, і мужністю кріпкою відзначався, і всякими доброчесностями [був] сповнений. За ним же УКРАЇНА багато потужила».</w:t>
            </w:r>
          </w:p>
          <w:p w:rsidR="00000000" w:rsidDel="00000000" w:rsidP="00000000" w:rsidRDefault="00000000" w:rsidRPr="00000000" w14:paraId="00000059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Ці землі і без того були великою і багатою областю, бо її не зачіпали ні половецькі напади, ні князівські чвари, і тому багато народу переходило сюди з інших українських земель. Тепер же, зібрана в одних руках, вона зробилася найсильнішою з українських земель… Але зате більшу силу в тут забрали бояри, даючи про себе знати й населенню, і самим князям, одним з яких був Ярослав Осмомисл.</w:t>
            </w:r>
          </w:p>
          <w:p w:rsidR="00000000" w:rsidDel="00000000" w:rsidP="00000000" w:rsidRDefault="00000000" w:rsidRPr="00000000" w14:paraId="0000005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4.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Це князівство було одним  із найвпливовіших і відігравало значну роль в історії Русі завдяки своєму економічному розвитку та потужному князівському роду Ольговичів. Історія походу одного з місцевих князів проти половців  описана у визначній пам’ятці — поемі «Слово про похід Ігорів»</w:t>
            </w:r>
          </w:p>
        </w:tc>
      </w:tr>
    </w:tbl>
    <w:p w:rsidR="00000000" w:rsidDel="00000000" w:rsidP="00000000" w:rsidRDefault="00000000" w:rsidRPr="00000000" w14:paraId="0000005B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Прочитайте опис архітектурної пам’ятки та визначте, у яких трьох твердженнях ідеться про описаний храм? Позначте правильні варіанти у відведеному для цього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місці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5D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Цей собор став головним храмом Русі та резиденцією Київського митрополита. Тут був центр літописання і князівська бібліотека. Майдан перед собором став головним майданом держави, де збиралося віче. Став собор і місцем поховання київських князів: у 1054 році там був похований Ярослав Мудрий, у 1093 - його син Всеволод Ярославич, у 1125 - онук Володимир Мономах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».</w:t>
      </w:r>
    </w:p>
    <w:p w:rsidR="00000000" w:rsidDel="00000000" w:rsidP="00000000" w:rsidRDefault="00000000" w:rsidRPr="00000000" w14:paraId="0000005E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Автор описує Софійський собор у Києві </w:t>
      </w:r>
    </w:p>
    <w:p w:rsidR="00000000" w:rsidDel="00000000" w:rsidP="00000000" w:rsidRDefault="00000000" w:rsidRPr="00000000" w14:paraId="0000005F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Цей храм став першою камʼяною будівлею в Києві</w:t>
      </w:r>
    </w:p>
    <w:p w:rsidR="00000000" w:rsidDel="00000000" w:rsidP="00000000" w:rsidRDefault="00000000" w:rsidRPr="00000000" w14:paraId="00000060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Ідеться про Михайлівський Золотоверхий собор</w:t>
      </w:r>
    </w:p>
    <w:p w:rsidR="00000000" w:rsidDel="00000000" w:rsidP="00000000" w:rsidRDefault="00000000" w:rsidRPr="00000000" w14:paraId="00000061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Собор був збудований у романському стилі</w:t>
      </w:r>
    </w:p>
    <w:p w:rsidR="00000000" w:rsidDel="00000000" w:rsidP="00000000" w:rsidRDefault="00000000" w:rsidRPr="00000000" w14:paraId="00000062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Храм звели за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взірцем головного собору Константинополя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Собор став першою памʼяткою Русі в готичному стилі</w:t>
      </w:r>
    </w:p>
    <w:p w:rsidR="00000000" w:rsidDel="00000000" w:rsidP="00000000" w:rsidRDefault="00000000" w:rsidRPr="00000000" w14:paraId="0000006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Є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Це найстаріша споруда Києва, що збереглася до наших днів.</w:t>
      </w:r>
      <w:r w:rsidDel="00000000" w:rsidR="00000000" w:rsidRPr="00000000">
        <w:rPr>
          <w:rtl w:val="0"/>
        </w:rPr>
      </w:r>
    </w:p>
    <w:tbl>
      <w:tblPr>
        <w:tblStyle w:val="Table5"/>
        <w:tblW w:w="135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0"/>
        <w:gridCol w:w="465"/>
        <w:gridCol w:w="435"/>
        <w:tblGridChange w:id="0">
          <w:tblGrid>
            <w:gridCol w:w="450"/>
            <w:gridCol w:w="465"/>
            <w:gridCol w:w="435"/>
          </w:tblGrid>
        </w:tblGridChange>
      </w:tblGrid>
      <w:tr>
        <w:trPr>
          <w:cantSplit w:val="0"/>
          <w:trHeight w:val="289.9804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Розгляньте портретне зображення з “Ізборника” ХІ ст. Які три тези характеризують правління князя, чий портрет з родиною уміщено в “Ізборнику”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fe599" w:val="clear"/>
        </w:rPr>
        <w:drawing>
          <wp:inline distB="114300" distT="114300" distL="114300" distR="114300">
            <wp:extent cx="1249162" cy="1510064"/>
            <wp:effectExtent b="12700" l="12700" r="12700" t="1270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9162" cy="151006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6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Портретне зображення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[4].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Брав участь у Вишгородському зʼїзді князів 1072 р.</w:t>
      </w:r>
    </w:p>
    <w:p w:rsidR="00000000" w:rsidDel="00000000" w:rsidP="00000000" w:rsidRDefault="00000000" w:rsidRPr="00000000" w14:paraId="0000006D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Організував переможні походи проти половців у 1094 р.</w:t>
      </w:r>
    </w:p>
    <w:p w:rsidR="00000000" w:rsidDel="00000000" w:rsidP="00000000" w:rsidRDefault="00000000" w:rsidRPr="00000000" w14:paraId="0000006E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Усунув свого старшого брата з київського стола у 1073 р.</w:t>
      </w:r>
    </w:p>
    <w:p w:rsidR="00000000" w:rsidDel="00000000" w:rsidP="00000000" w:rsidRDefault="00000000" w:rsidRPr="00000000" w14:paraId="0000006F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Ініціював Любецький зʼїзд князів у 1097 р.</w:t>
      </w:r>
    </w:p>
    <w:p w:rsidR="00000000" w:rsidDel="00000000" w:rsidP="00000000" w:rsidRDefault="00000000" w:rsidRPr="00000000" w14:paraId="00000070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Разом з братами протистояв половцям на р. Альті у 1068 р.</w:t>
      </w:r>
    </w:p>
    <w:p w:rsidR="00000000" w:rsidDel="00000000" w:rsidP="00000000" w:rsidRDefault="00000000" w:rsidRPr="00000000" w14:paraId="00000071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Правив у Переяславському князівстві з 1093 р.</w:t>
      </w:r>
    </w:p>
    <w:p w:rsidR="00000000" w:rsidDel="00000000" w:rsidP="00000000" w:rsidRDefault="00000000" w:rsidRPr="00000000" w14:paraId="00000072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Ж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 1054 р.підтримав обрання русича київським митрополитом </w:t>
      </w:r>
    </w:p>
    <w:p w:rsidR="00000000" w:rsidDel="00000000" w:rsidP="00000000" w:rsidRDefault="00000000" w:rsidRPr="00000000" w14:paraId="0000007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35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0"/>
        <w:gridCol w:w="465"/>
        <w:gridCol w:w="435"/>
        <w:tblGridChange w:id="0">
          <w:tblGrid>
            <w:gridCol w:w="450"/>
            <w:gridCol w:w="465"/>
            <w:gridCol w:w="435"/>
          </w:tblGrid>
        </w:tblGridChange>
      </w:tblGrid>
      <w:tr>
        <w:trPr>
          <w:cantSplit w:val="0"/>
          <w:trHeight w:val="289.98046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7">
      <w:pPr>
        <w:pStyle w:val="Heading1"/>
        <w:ind w:left="0" w:firstLine="0"/>
        <w:rPr/>
      </w:pPr>
      <w:bookmarkStart w:colFirst="0" w:colLast="0" w:name="_l8cq9lfihlz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Style w:val="Heading1"/>
        <w:ind w:left="0" w:firstLine="0"/>
        <w:rPr/>
      </w:pPr>
      <w:bookmarkStart w:colFirst="0" w:colLast="0" w:name="_ophsr7xxgu5s" w:id="4"/>
      <w:bookmarkEnd w:id="4"/>
      <w:r w:rsidDel="00000000" w:rsidR="00000000" w:rsidRPr="00000000">
        <w:rPr>
          <w:rtl w:val="0"/>
        </w:rPr>
        <w:t xml:space="preserve">Субтест В</w:t>
      </w:r>
      <w:r w:rsidDel="00000000" w:rsidR="00000000" w:rsidRPr="00000000">
        <w:rPr>
          <w:rtl w:val="0"/>
        </w:rPr>
      </w:r>
    </w:p>
    <w:tbl>
      <w:tblPr>
        <w:tblStyle w:val="Table7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В складається з двох комплексних завдань з однією закритою і трьома з відкритими відповідями.</w:t>
            </w:r>
          </w:p>
        </w:tc>
      </w:tr>
    </w:tbl>
    <w:p w:rsidR="00000000" w:rsidDel="00000000" w:rsidP="00000000" w:rsidRDefault="00000000" w:rsidRPr="00000000" w14:paraId="0000007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Прочитай уривок з історичного джерела та дайте відповіді на завдання.</w:t>
      </w:r>
    </w:p>
    <w:p w:rsidR="00000000" w:rsidDel="00000000" w:rsidP="00000000" w:rsidRDefault="00000000" w:rsidRPr="00000000" w14:paraId="0000007C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“По що ми губимо Руську землю, самі проти себе зваду маючи? А половці землю нашу розносять і раді є, що між нами війна”. </w:t>
      </w:r>
    </w:p>
    <w:p w:rsidR="00000000" w:rsidDel="00000000" w:rsidP="00000000" w:rsidRDefault="00000000" w:rsidRPr="00000000" w14:paraId="0000007D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10.1.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Яку головну проблему порушив автор літопису?</w:t>
      </w:r>
    </w:p>
    <w:p w:rsidR="00000000" w:rsidDel="00000000" w:rsidP="00000000" w:rsidRDefault="00000000" w:rsidRPr="00000000" w14:paraId="0000007E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Браку талановитих полководців у той час</w:t>
      </w:r>
    </w:p>
    <w:p w:rsidR="00000000" w:rsidDel="00000000" w:rsidP="00000000" w:rsidRDefault="00000000" w:rsidRPr="00000000" w14:paraId="0000007F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Посилення князівські міжусобиць</w:t>
      </w:r>
    </w:p>
    <w:p w:rsidR="00000000" w:rsidDel="00000000" w:rsidP="00000000" w:rsidRDefault="00000000" w:rsidRPr="00000000" w14:paraId="00000080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Утруднення розвитку торгівлі</w:t>
      </w:r>
    </w:p>
    <w:p w:rsidR="00000000" w:rsidDel="00000000" w:rsidP="00000000" w:rsidRDefault="00000000" w:rsidRPr="00000000" w14:paraId="00000081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Активізації боротьби за київський стіл</w:t>
      </w:r>
    </w:p>
    <w:p w:rsidR="00000000" w:rsidDel="00000000" w:rsidP="00000000" w:rsidRDefault="00000000" w:rsidRPr="00000000" w14:paraId="0000008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Як би ви пояснили однокласникам і однокласницям важливість порушеного в цьому уривку питання? Чи актуальна ця проблема в сучасній Україні на рівні міжособистісного спілкування? Чому?</w:t>
      </w:r>
    </w:p>
    <w:p w:rsidR="00000000" w:rsidDel="00000000" w:rsidP="00000000" w:rsidRDefault="00000000" w:rsidRPr="00000000" w14:paraId="0000008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       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Прочитайте текст і дайте відповіді на завдання 11.1. та 11.2. </w:t>
      </w:r>
    </w:p>
    <w:p w:rsidR="00000000" w:rsidDel="00000000" w:rsidP="00000000" w:rsidRDefault="00000000" w:rsidRPr="00000000" w14:paraId="0000008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Дослідник Володимир Половець у своїй книзі так описав культуру половців: “Половці як етнос активно сприймали культуру своїх сусідів і щедро ділилися своїми здобутками. Це стосується як одягу, предметів побуту, звичаїв і навіть релігії, так і зброї, упряжі, візків тощо. Окремої уваги заслуговує половецька скульптура – статуї, що відзначалися високою якістю різьби, моделюванням людської фігури і окремих її частин, а також своїм великим сакральним значенням”.</w:t>
      </w:r>
    </w:p>
    <w:p w:rsidR="00000000" w:rsidDel="00000000" w:rsidP="00000000" w:rsidRDefault="00000000" w:rsidRPr="00000000" w14:paraId="0000008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11.1.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Поміркуйте, чому в середньовічних джерелах здебільшого описували походи половців та їхнє протистояння з руськими князями? Наведіть дві причини, що зумовили войовничий образ цих кочовиків.</w:t>
      </w:r>
    </w:p>
    <w:p w:rsidR="00000000" w:rsidDel="00000000" w:rsidP="00000000" w:rsidRDefault="00000000" w:rsidRPr="00000000" w14:paraId="00000089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ідповідь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Наведіть два аргументи на користь тези, що варто ретельніше досліджувати культуру кочових народів, які взаємодіяли з русичами у середньовіччі.</w:t>
      </w:r>
    </w:p>
    <w:p w:rsidR="00000000" w:rsidDel="00000000" w:rsidP="00000000" w:rsidRDefault="00000000" w:rsidRPr="00000000" w14:paraId="0000008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ідповідь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D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Увага!</w:t>
      </w:r>
    </w:p>
    <w:p w:rsidR="00000000" w:rsidDel="00000000" w:rsidP="00000000" w:rsidRDefault="00000000" w:rsidRPr="00000000" w14:paraId="0000008E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8F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90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Завершіть роботу за вказівкою вчителя / вчительки.</w:t>
      </w:r>
    </w:p>
    <w:p w:rsidR="00000000" w:rsidDel="00000000" w:rsidP="00000000" w:rsidRDefault="00000000" w:rsidRPr="00000000" w14:paraId="00000091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6834" w:w="11909" w:orient="portrait"/>
      <w:pgMar w:bottom="1440" w:top="1440" w:left="1417.322834645669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4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2">
    <w:pPr>
      <w:jc w:val="lef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-5849</wp:posOffset>
          </wp:positionH>
          <wp:positionV relativeFrom="page">
            <wp:posOffset>0</wp:posOffset>
          </wp:positionV>
          <wp:extent cx="7591425" cy="10696575"/>
          <wp:effectExtent b="0" l="0" r="0" t="0"/>
          <wp:wrapNone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3">
    <w:pPr>
      <w:jc w:val="right"/>
      <w:rPr/>
    </w:pPr>
    <w:r w:rsidDel="00000000" w:rsidR="00000000" w:rsidRPr="00000000">
      <w:rPr/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-2871787</wp:posOffset>
          </wp:positionH>
          <wp:positionV relativeFrom="page">
            <wp:posOffset>25646063</wp:posOffset>
          </wp:positionV>
          <wp:extent cx="7591425" cy="10715625"/>
          <wp:effectExtent b="0" l="0" r="0" t="0"/>
          <wp:wrapNone/>
          <wp:docPr id="8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 w:firstLine="700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7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jp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8.png"/><Relationship Id="rId8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