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before="240" w:line="276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КОД: ПРО_СПР_Гео_7_ІІ_03</w:t>
      </w:r>
    </w:p>
    <w:p w:rsidR="00000000" w:rsidDel="00000000" w:rsidP="00000000" w:rsidRDefault="00000000" w:rsidRPr="00000000" w14:paraId="00000002">
      <w:pPr>
        <w:spacing w:before="240" w:line="276" w:lineRule="auto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</w:t>
      </w:r>
    </w:p>
    <w:p w:rsidR="00000000" w:rsidDel="00000000" w:rsidP="00000000" w:rsidRDefault="00000000" w:rsidRPr="00000000" w14:paraId="00000004">
      <w:pPr>
        <w:spacing w:after="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СЕМЕСТРОВА ПІДСУМКОВА РОБОТ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7 клас, ІІ семестр</w:t>
      </w:r>
    </w:p>
    <w:p w:rsidR="00000000" w:rsidDel="00000000" w:rsidP="00000000" w:rsidRDefault="00000000" w:rsidRPr="00000000" w14:paraId="00000006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8">
      <w:pPr>
        <w:pStyle w:val="Heading1"/>
        <w:spacing w:line="240" w:lineRule="auto"/>
        <w:ind w:left="-566.9291338582675" w:right="7.204724409448886" w:firstLine="705"/>
        <w:jc w:val="both"/>
        <w:rPr>
          <w:rFonts w:ascii="Times New Roman" w:cs="Times New Roman" w:eastAsia="Times New Roman" w:hAnsi="Times New Roman"/>
          <w:b w:val="1"/>
          <w:bCs w:val="1"/>
          <w:color w:val="0f4761"/>
          <w:sz w:val="28"/>
          <w:szCs w:val="28"/>
        </w:rPr>
      </w:pPr>
      <w:bookmarkStart w:colFirst="0" w:colLast="0" w:name="_lqvnwr4ad0l4" w:id="0"/>
      <w:bookmarkEnd w:id="0"/>
      <w:r w:rsidDel="00000000" w:rsidR="00000000" w:rsidRPr="00000000">
        <w:rPr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4761"/>
          <w:sz w:val="28"/>
          <w:szCs w:val="28"/>
          <w:rtl w:val="0"/>
        </w:rPr>
        <w:t xml:space="preserve">                                                                                    </w:t>
      </w:r>
    </w:p>
    <w:p w:rsidR="00000000" w:rsidDel="00000000" w:rsidP="00000000" w:rsidRDefault="00000000" w:rsidRPr="00000000" w14:paraId="00000009">
      <w:pPr>
        <w:spacing w:line="240" w:lineRule="auto"/>
        <w:ind w:left="-566.9291338582675" w:right="50.66929133858309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Ознайомтеся з дослідницькими матеріалами та виконайте завдання. </w:t>
      </w:r>
    </w:p>
    <w:p w:rsidR="00000000" w:rsidDel="00000000" w:rsidP="00000000" w:rsidRDefault="00000000" w:rsidRPr="00000000" w14:paraId="0000000B">
      <w:p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Робота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17 завдань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різних видів. Виконайте ці завдання відповідно до зазначених нижче правил:</w:t>
      </w:r>
    </w:p>
    <w:p w:rsidR="00000000" w:rsidDel="00000000" w:rsidP="00000000" w:rsidRDefault="00000000" w:rsidRPr="00000000" w14:paraId="0000000C">
      <w:pPr>
        <w:numPr>
          <w:ilvl w:val="0"/>
          <w:numId w:val="6"/>
        </w:num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завдання 5, 10, 14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передбачають надання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розгорнутої письмової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відповіді. Виконуючи їх, запишіть у спеціально відведеному місці приклади, наведіть аргументи чи пояснення відповідно до умови.</w:t>
      </w:r>
    </w:p>
    <w:p w:rsidR="00000000" w:rsidDel="00000000" w:rsidP="00000000" w:rsidRDefault="00000000" w:rsidRPr="00000000" w14:paraId="0000000D">
      <w:pPr>
        <w:numPr>
          <w:ilvl w:val="0"/>
          <w:numId w:val="6"/>
        </w:num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завдання 4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передбачає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вибір ОДНІЄЇ правильної відповіді серед двох варіантів (ТАК/НІ).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Обведіть кружечком правильний, на вашу думку, варіант відповіді.</w:t>
      </w:r>
    </w:p>
    <w:p w:rsidR="00000000" w:rsidDel="00000000" w:rsidP="00000000" w:rsidRDefault="00000000" w:rsidRPr="00000000" w14:paraId="0000000E">
      <w:pPr>
        <w:numPr>
          <w:ilvl w:val="0"/>
          <w:numId w:val="6"/>
        </w:num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завдання 1, 2, 6, 7, 9, 11, 12, 15, 16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вибір ОДНІЄЇ правильної відповіді серед чотирьох варіантів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позначених літерами. Обведіть кружечком правильний, на вашу думку, варіант відповіді.</w:t>
      </w:r>
    </w:p>
    <w:p w:rsidR="00000000" w:rsidDel="00000000" w:rsidP="00000000" w:rsidRDefault="00000000" w:rsidRPr="00000000" w14:paraId="0000000F">
      <w:pPr>
        <w:numPr>
          <w:ilvl w:val="0"/>
          <w:numId w:val="6"/>
        </w:num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завдання 3, 8, 13, 17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встановлення відповідності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До кожного рядка інформації, позначеної цифрою, доберіть відповідник, позначений літерою, і поставте позначки у відведеному місці на перетині відповідних колонок і рядків.</w:t>
      </w:r>
    </w:p>
    <w:p w:rsidR="00000000" w:rsidDel="00000000" w:rsidP="00000000" w:rsidRDefault="00000000" w:rsidRPr="00000000" w14:paraId="00000010">
      <w:p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На виконання всієї роботи відведено 45 хв. </w:t>
      </w:r>
    </w:p>
    <w:p w:rsidR="00000000" w:rsidDel="00000000" w:rsidP="00000000" w:rsidRDefault="00000000" w:rsidRPr="00000000" w14:paraId="00000011">
      <w:pPr>
        <w:spacing w:line="240" w:lineRule="auto"/>
        <w:ind w:right="337.2047244094489" w:firstLine="57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line="240" w:lineRule="auto"/>
        <w:ind w:left="-566.9291338582675" w:right="337.2047244094489"/>
        <w:jc w:val="center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line="240" w:lineRule="auto"/>
        <w:ind w:right="337.2047244094489" w:firstLine="700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Увага!</w:t>
      </w:r>
    </w:p>
    <w:p w:rsidR="00000000" w:rsidDel="00000000" w:rsidP="00000000" w:rsidRDefault="00000000" w:rsidRPr="00000000" w14:paraId="00000014">
      <w:pPr>
        <w:spacing w:line="240" w:lineRule="auto"/>
        <w:ind w:right="337.2047244094489" w:firstLine="70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Під час виконання завдань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працюйте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5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0" w:before="0" w:line="240" w:lineRule="auto"/>
        <w:ind w:right="7.204724409448886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0" w:before="0" w:line="240" w:lineRule="auto"/>
        <w:ind w:right="7.204724409448886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0" w:before="0" w:line="240" w:lineRule="auto"/>
        <w:ind w:right="7.204724409448886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Style w:val="Heading1"/>
        <w:spacing w:after="0" w:before="360" w:line="240" w:lineRule="auto"/>
        <w:ind w:left="-566.9291338582675" w:right="50.66929133858309" w:firstLine="0"/>
        <w:jc w:val="center"/>
        <w:rPr>
          <w:rFonts w:ascii="Play" w:cs="Play" w:eastAsia="Play" w:hAnsi="Play"/>
          <w:color w:val="0f4761"/>
        </w:rPr>
      </w:pPr>
      <w:bookmarkStart w:colFirst="0" w:colLast="0" w:name="_jq6dpcpxkfn" w:id="1"/>
      <w:bookmarkEnd w:id="1"/>
      <w:r w:rsidDel="00000000" w:rsidR="00000000" w:rsidRPr="00000000">
        <w:rPr>
          <w:rFonts w:ascii="Play" w:cs="Play" w:eastAsia="Play" w:hAnsi="Play"/>
          <w:color w:val="0f4761"/>
          <w:rtl w:val="0"/>
        </w:rPr>
        <w:t xml:space="preserve">ДОСЛІДНИЦЬКІ МАТЕРІАЛИ Й ЗАВДАННЯ</w:t>
      </w:r>
    </w:p>
    <w:p w:rsidR="00000000" w:rsidDel="00000000" w:rsidP="00000000" w:rsidRDefault="00000000" w:rsidRPr="00000000" w14:paraId="0000001A">
      <w:pPr>
        <w:spacing w:line="240" w:lineRule="auto"/>
        <w:ind w:right="7.204724409448886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45.0" w:type="dxa"/>
        <w:jc w:val="left"/>
        <w:tblInd w:w="-30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645"/>
        <w:tblGridChange w:id="0">
          <w:tblGrid>
            <w:gridCol w:w="96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spacing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Уважно ознайомтеся з дослідницькими матеріалами, після чого виконайте дослідницькі завдання.</w:t>
            </w:r>
          </w:p>
        </w:tc>
      </w:tr>
    </w:tbl>
    <w:p w:rsidR="00000000" w:rsidDel="00000000" w:rsidP="00000000" w:rsidRDefault="00000000" w:rsidRPr="00000000" w14:paraId="0000001C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line="240" w:lineRule="auto"/>
        <w:ind w:left="-566.9291338582675" w:right="-106.06299212598401" w:firstLine="283.46456692913375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СУБТЕСТ 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line="240" w:lineRule="auto"/>
        <w:ind w:left="-566.9291338582675" w:right="-106.06299212598401" w:firstLine="283.46456692913375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ДОСЛІДНИЦЬКИЙ МАТЕРІАЛ «АВСТРАЛІЯ Й ОКЕАНІЯ»</w:t>
      </w:r>
    </w:p>
    <w:p w:rsidR="00000000" w:rsidDel="00000000" w:rsidP="00000000" w:rsidRDefault="00000000" w:rsidRPr="00000000" w14:paraId="00000020">
      <w:pPr>
        <w:spacing w:line="240" w:lineRule="auto"/>
        <w:ind w:left="-566.9291338582675" w:right="50.66929133858309" w:firstLine="0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line="240" w:lineRule="auto"/>
        <w:ind w:left="-283.46456692913375" w:right="7.204724409448886" w:firstLine="566.929133858267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Австралія та Антарктида — материки, що повністю лежать у Південній півкулі. Кожен з них має свій «екстремальний» титул: перший — найпосушливіший, а другий — найхолодніший. Проаналізуйте кліматичну карту й обґрунтуйте вплив кліматотвірних чинників на формування таких рекордів. </w:t>
      </w:r>
    </w:p>
    <w:p w:rsidR="00000000" w:rsidDel="00000000" w:rsidP="00000000" w:rsidRDefault="00000000" w:rsidRPr="00000000" w14:paraId="00000022">
      <w:pPr>
        <w:spacing w:line="240" w:lineRule="auto"/>
        <w:ind w:left="-283.46456692913375" w:right="7.204724409448886" w:firstLine="566.929133858267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line="240" w:lineRule="auto"/>
        <w:ind w:left="-283.46456692913375" w:right="-247.7952755905511" w:hanging="850.3937007874016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6800850" cy="3030533"/>
            <wp:effectExtent b="12700" l="12700" r="12700" t="12700"/>
            <wp:docPr id="9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6"/>
                    <a:srcRect b="2249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00850" cy="3030533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0" w:before="0" w:line="240" w:lineRule="auto"/>
        <w:ind w:left="-992.1259842519685" w:right="7.204724409448886" w:firstLine="0"/>
        <w:jc w:val="center"/>
        <w:rPr>
          <w:rFonts w:ascii="Times New Roman" w:cs="Times New Roman" w:eastAsia="Times New Roman" w:hAnsi="Times New Roman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color w:val="073763"/>
          <w:sz w:val="24"/>
          <w:szCs w:val="24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color w:val="073763"/>
          <w:sz w:val="24"/>
          <w:szCs w:val="24"/>
        </w:rPr>
        <w:drawing>
          <wp:inline distB="114300" distT="114300" distL="114300" distR="114300">
            <wp:extent cx="5831175" cy="1885950"/>
            <wp:effectExtent b="12700" l="12700" r="12700" t="12700"/>
            <wp:docPr id="4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 b="2463" l="0" r="2048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31175" cy="188595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0" w:before="0" w:line="240" w:lineRule="auto"/>
        <w:ind w:left="-283.46456692913375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Рис.1. Кліматична карта. Примітка. Джерело: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[1]. (Повний опис джерела див. у розділі “Методика”).</w:t>
      </w:r>
      <w:r w:rsidDel="00000000" w:rsidR="00000000" w:rsidRPr="00000000">
        <w:rPr>
          <w:rFonts w:ascii="Times New Roman" w:cs="Times New Roman" w:eastAsia="Times New Roman" w:hAnsi="Times New Roman"/>
          <w:color w:val="073763"/>
          <w:sz w:val="24"/>
          <w:szCs w:val="24"/>
          <w:rtl w:val="0"/>
        </w:rPr>
        <w:br w:type="textWrapping"/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color w:val="073763"/>
          <w:sz w:val="28"/>
          <w:szCs w:val="28"/>
          <w:rtl w:val="0"/>
        </w:rPr>
        <w:t xml:space="preserve">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ДОСЛІДНИЦЬКІ ЗАВДАННЯ</w:t>
      </w:r>
    </w:p>
    <w:p w:rsidR="00000000" w:rsidDel="00000000" w:rsidP="00000000" w:rsidRDefault="00000000" w:rsidRPr="00000000" w14:paraId="00000028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Специфіку клімату Австралії обумовлює проходження майже посередині</w:t>
      </w:r>
    </w:p>
    <w:p w:rsidR="00000000" w:rsidDel="00000000" w:rsidP="00000000" w:rsidRDefault="00000000" w:rsidRPr="00000000" w14:paraId="0000002A">
      <w:pPr>
        <w:numPr>
          <w:ilvl w:val="0"/>
          <w:numId w:val="7"/>
        </w:num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екватора</w:t>
      </w:r>
    </w:p>
    <w:p w:rsidR="00000000" w:rsidDel="00000000" w:rsidP="00000000" w:rsidRDefault="00000000" w:rsidRPr="00000000" w14:paraId="0000002B">
      <w:pPr>
        <w:numPr>
          <w:ilvl w:val="0"/>
          <w:numId w:val="4"/>
        </w:num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Південного тропіка</w:t>
      </w:r>
    </w:p>
    <w:p w:rsidR="00000000" w:rsidDel="00000000" w:rsidP="00000000" w:rsidRDefault="00000000" w:rsidRPr="00000000" w14:paraId="0000002C">
      <w:pPr>
        <w:numPr>
          <w:ilvl w:val="0"/>
          <w:numId w:val="3"/>
        </w:num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Гринвіцького меридіана</w:t>
      </w:r>
    </w:p>
    <w:p w:rsidR="00000000" w:rsidDel="00000000" w:rsidP="00000000" w:rsidRDefault="00000000" w:rsidRPr="00000000" w14:paraId="0000002D">
      <w:pPr>
        <w:numPr>
          <w:ilvl w:val="0"/>
          <w:numId w:val="5"/>
        </w:num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Південного полярного кола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2.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Чому Австралія є найпосушливішим материком?</w:t>
      </w:r>
    </w:p>
    <w:p w:rsidR="00000000" w:rsidDel="00000000" w:rsidP="00000000" w:rsidRDefault="00000000" w:rsidRPr="00000000" w14:paraId="00000030">
      <w:pPr>
        <w:numPr>
          <w:ilvl w:val="0"/>
          <w:numId w:val="7"/>
        </w:num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центральна частина материка ізольована від впливу морських вітрів</w:t>
      </w:r>
    </w:p>
    <w:p w:rsidR="00000000" w:rsidDel="00000000" w:rsidP="00000000" w:rsidRDefault="00000000" w:rsidRPr="00000000" w14:paraId="00000031">
      <w:pPr>
        <w:numPr>
          <w:ilvl w:val="0"/>
          <w:numId w:val="4"/>
        </w:num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біля берегів Австралії проходять лише холодні океанічні течії</w:t>
      </w:r>
    </w:p>
    <w:p w:rsidR="00000000" w:rsidDel="00000000" w:rsidP="00000000" w:rsidRDefault="00000000" w:rsidRPr="00000000" w14:paraId="00000032">
      <w:pPr>
        <w:numPr>
          <w:ilvl w:val="0"/>
          <w:numId w:val="3"/>
        </w:num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Австралія лежить переважно в тропічному поясі з високим тиском</w:t>
      </w:r>
    </w:p>
    <w:p w:rsidR="00000000" w:rsidDel="00000000" w:rsidP="00000000" w:rsidRDefault="00000000" w:rsidRPr="00000000" w14:paraId="00000033">
      <w:pPr>
        <w:numPr>
          <w:ilvl w:val="0"/>
          <w:numId w:val="5"/>
        </w:num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з Антарктики вглиб материка проникають сухі й холодні повітряні маси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line="240" w:lineRule="auto"/>
        <w:ind w:left="-566.9291338582675" w:right="-106.0629921259840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3.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Установіть відповідність між природними умовами Антарктиди й кліматотвірними чинниками, що їх обумовлюють.</w:t>
      </w:r>
    </w:p>
    <w:tbl>
      <w:tblPr>
        <w:tblStyle w:val="Table2"/>
        <w:tblW w:w="9960.0" w:type="dxa"/>
        <w:jc w:val="left"/>
        <w:tblInd w:w="-566.929133858267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060"/>
        <w:gridCol w:w="6900"/>
        <w:tblGridChange w:id="0">
          <w:tblGrid>
            <w:gridCol w:w="3060"/>
            <w:gridCol w:w="6900"/>
          </w:tblGrid>
        </w:tblGridChange>
      </w:tblGrid>
      <w:tr>
        <w:trPr>
          <w:cantSplit w:val="0"/>
          <w:trHeight w:val="381.9726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Природні умови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Кліматотвірний чинник</w:t>
            </w:r>
          </w:p>
        </w:tc>
      </w:tr>
      <w:tr>
        <w:trPr>
          <w:cantSplit w:val="0"/>
          <w:trHeight w:val="2803.0394162155526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низькі температури протягом року</w:t>
            </w:r>
          </w:p>
          <w:p w:rsidR="00000000" w:rsidDel="00000000" w:rsidP="00000000" w:rsidRDefault="00000000" w:rsidRPr="00000000" w14:paraId="00000039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утворення стокових вітрів у прибережній зоні</w:t>
            </w:r>
          </w:p>
          <w:p w:rsidR="00000000" w:rsidDel="00000000" w:rsidP="00000000" w:rsidRDefault="00000000" w:rsidRPr="00000000" w14:paraId="0000003A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мала кількість опадів</w:t>
            </w:r>
          </w:p>
          <w:p w:rsidR="00000000" w:rsidDel="00000000" w:rsidP="00000000" w:rsidRDefault="00000000" w:rsidRPr="00000000" w14:paraId="0000003B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зміна полярного дня та полярної ночі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розміщення у двох кліматичних поясах</w:t>
            </w:r>
          </w:p>
          <w:p w:rsidR="00000000" w:rsidDel="00000000" w:rsidP="00000000" w:rsidRDefault="00000000" w:rsidRPr="00000000" w14:paraId="0000003D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розташування за Південним полярним колом</w:t>
            </w:r>
          </w:p>
          <w:p w:rsidR="00000000" w:rsidDel="00000000" w:rsidP="00000000" w:rsidRDefault="00000000" w:rsidRPr="00000000" w14:paraId="0000003E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невелика кількість сонячної радіації 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3084525</wp:posOffset>
                  </wp:positionH>
                  <wp:positionV relativeFrom="paragraph">
                    <wp:posOffset>142875</wp:posOffset>
                  </wp:positionV>
                  <wp:extent cx="1223010" cy="1099185"/>
                  <wp:effectExtent b="0" l="0" r="0" t="0"/>
                  <wp:wrapSquare wrapText="bothSides" distB="0" distT="0" distL="114300" distR="114300"/>
                  <wp:docPr descr="A grid with black letters&#10;&#10;AI-generated content may be incorrect." id="3" name="image1.png"/>
                  <a:graphic>
                    <a:graphicData uri="http://schemas.openxmlformats.org/drawingml/2006/picture">
                      <pic:pic>
                        <pic:nvPicPr>
                          <pic:cNvPr descr="A grid with black letters&#10;&#10;AI-generated content may be incorrect." id="0" name="image1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010" cy="109918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3F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розташування в області високого атмосферного тиску </w:t>
            </w:r>
          </w:p>
          <w:p w:rsidR="00000000" w:rsidDel="00000000" w:rsidP="00000000" w:rsidRDefault="00000000" w:rsidRPr="00000000" w14:paraId="00000040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велика різниця атмосферного тиску над внутрішніми областями материка й над водами Південного океану</w:t>
            </w:r>
          </w:p>
        </w:tc>
      </w:tr>
    </w:tbl>
    <w:p w:rsidR="00000000" w:rsidDel="00000000" w:rsidP="00000000" w:rsidRDefault="00000000" w:rsidRPr="00000000" w14:paraId="00000041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4.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Які поради можна дати мандрівникам, що мають на меті відвідати Австралію чи Антарктиду? Оберіть «ТАК» або «НІ» для кожної поради.</w:t>
      </w:r>
    </w:p>
    <w:tbl>
      <w:tblPr>
        <w:tblStyle w:val="Table3"/>
        <w:tblW w:w="9975.0" w:type="dxa"/>
        <w:jc w:val="left"/>
        <w:tblInd w:w="-566.929133858267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290"/>
        <w:gridCol w:w="2685"/>
        <w:tblGridChange w:id="0">
          <w:tblGrid>
            <w:gridCol w:w="7290"/>
            <w:gridCol w:w="268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Якщо ви святкуєте Новий рік в Австралії, готуйтеся до теплої погоди та святкування на пляжі.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ТАК/НІ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5">
            <w:pPr>
              <w:widowControl w:val="0"/>
              <w:spacing w:line="276" w:lineRule="auto"/>
              <w:ind w:right="140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32"/>
                <w:szCs w:val="32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Подорожуючи центральними територіями Австралії, не забудьте взяти дощовик і гумові черевики.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ТАК/НІ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Щоб побачити райських птахів перемінно-вологих лісів Австралії, вирушайте на західне узбережжя.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ТАК/НІ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Туристичний сезон в Антарктиді триває з листопада по березень, тож плануйте круїз у цей сезон.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ТАК/НІ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8"/>
                <w:szCs w:val="28"/>
                <w:rtl w:val="0"/>
              </w:rPr>
              <w:t xml:space="preserve">Розраховуйте на те, що під час подорожі судном до станції «Академік Вернадський» може сильно хитати.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ТАК/НІ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D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5.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Чи погоджуєтеся ви з твердженням, що Антарктида — найсухіша пустеля світу. Обґрунтуйте відповідь.</w:t>
      </w:r>
    </w:p>
    <w:p w:rsidR="00000000" w:rsidDel="00000000" w:rsidP="00000000" w:rsidRDefault="00000000" w:rsidRPr="00000000" w14:paraId="0000004E">
      <w:pPr>
        <w:spacing w:line="240" w:lineRule="auto"/>
        <w:ind w:left="-566.9291338582675" w:right="35.66929133858309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4F">
      <w:pPr>
        <w:spacing w:line="240" w:lineRule="auto"/>
        <w:ind w:left="-566.9291338582675" w:right="50.66929133858309" w:firstLine="0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spacing w:line="240" w:lineRule="auto"/>
        <w:ind w:left="-566.9291338582675" w:right="-106.06299212598401" w:firstLine="0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СУБТЕСТ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B</w:t>
      </w:r>
    </w:p>
    <w:p w:rsidR="00000000" w:rsidDel="00000000" w:rsidP="00000000" w:rsidRDefault="00000000" w:rsidRPr="00000000" w14:paraId="00000052">
      <w:pPr>
        <w:spacing w:line="240" w:lineRule="auto"/>
        <w:ind w:left="-566.9291338582675" w:right="-106.06299212598401" w:firstLine="283.46456692913375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ДОСЛІДНИЦЬКИЙ МАТЕРІАЛ «ПІВНІЧНА Й ПІВДЕННА АМЕРИКА»</w:t>
      </w:r>
    </w:p>
    <w:p w:rsidR="00000000" w:rsidDel="00000000" w:rsidP="00000000" w:rsidRDefault="00000000" w:rsidRPr="00000000" w14:paraId="00000054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spacing w:line="240" w:lineRule="auto"/>
        <w:ind w:left="-566.9291338582675" w:right="-106.06299212598401" w:firstLine="425.1968503937007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Північна й Південна Америки мають багато спільного: подібні риси тектонічної будови й рельєфу, а також велике різноманіття корисних копалин. Не дивно, що саме з цими землями пов’язані легенди й історичні події: у Південній Америці шукачі пригод прагнули знайти міфічне Ельдорадо — країну, багату на золото й коштовності, а в Північній Америці справжня «золота лихоманка» стала поштовхом до освоєння нових територій.</w:t>
      </w:r>
    </w:p>
    <w:p w:rsidR="00000000" w:rsidDel="00000000" w:rsidP="00000000" w:rsidRDefault="00000000" w:rsidRPr="00000000" w14:paraId="00000056">
      <w:pPr>
        <w:spacing w:line="240" w:lineRule="auto"/>
        <w:ind w:left="-566.9291338582675" w:right="-106.06299212598401" w:firstLine="283.4645669291337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 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3924300</wp:posOffset>
            </wp:positionH>
            <wp:positionV relativeFrom="paragraph">
              <wp:posOffset>295275</wp:posOffset>
            </wp:positionV>
            <wp:extent cx="2140468" cy="4402448"/>
            <wp:effectExtent b="0" l="0" r="0" t="0"/>
            <wp:wrapNone/>
            <wp:docPr id="18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5408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40468" cy="440244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1609725</wp:posOffset>
            </wp:positionH>
            <wp:positionV relativeFrom="paragraph">
              <wp:posOffset>209550</wp:posOffset>
            </wp:positionV>
            <wp:extent cx="2181769" cy="3652443"/>
            <wp:effectExtent b="0" l="0" r="0" t="0"/>
            <wp:wrapNone/>
            <wp:docPr id="10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0"/>
                    <a:srcRect b="47970" l="4407" r="52427" t="3739"/>
                    <a:stretch>
                      <a:fillRect/>
                    </a:stretch>
                  </pic:blipFill>
                  <pic:spPr>
                    <a:xfrm>
                      <a:off x="0" y="0"/>
                      <a:ext cx="2181769" cy="365244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-828674</wp:posOffset>
            </wp:positionH>
            <wp:positionV relativeFrom="paragraph">
              <wp:posOffset>209550</wp:posOffset>
            </wp:positionV>
            <wp:extent cx="2372812" cy="4533767"/>
            <wp:effectExtent b="0" l="0" r="0" t="0"/>
            <wp:wrapSquare wrapText="bothSides" distB="114300" distT="114300" distL="114300" distR="114300"/>
            <wp:docPr id="13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72812" cy="453376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7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1609725</wp:posOffset>
            </wp:positionH>
            <wp:positionV relativeFrom="paragraph">
              <wp:posOffset>180975</wp:posOffset>
            </wp:positionV>
            <wp:extent cx="2020387" cy="265591"/>
            <wp:effectExtent b="0" l="0" r="0" t="0"/>
            <wp:wrapNone/>
            <wp:docPr id="11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0"/>
                    <a:srcRect b="52569" l="55162" r="4554" t="43803"/>
                    <a:stretch>
                      <a:fillRect/>
                    </a:stretch>
                  </pic:blipFill>
                  <pic:spPr>
                    <a:xfrm>
                      <a:off x="0" y="0"/>
                      <a:ext cx="2020387" cy="26559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9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1076325</wp:posOffset>
            </wp:positionH>
            <wp:positionV relativeFrom="paragraph">
              <wp:posOffset>168622</wp:posOffset>
            </wp:positionV>
            <wp:extent cx="4013700" cy="476250"/>
            <wp:effectExtent b="0" l="0" r="0" t="0"/>
            <wp:wrapNone/>
            <wp:docPr id="8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0"/>
                    <a:srcRect b="969" l="10931" r="10819" t="92845"/>
                    <a:stretch>
                      <a:fillRect/>
                    </a:stretch>
                  </pic:blipFill>
                  <pic:spPr>
                    <a:xfrm>
                      <a:off x="0" y="0"/>
                      <a:ext cx="4013700" cy="4762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B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 </w:t>
      </w:r>
    </w:p>
    <w:p w:rsidR="00000000" w:rsidDel="00000000" w:rsidP="00000000" w:rsidRDefault="00000000" w:rsidRPr="00000000" w14:paraId="0000006D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spacing w:line="240" w:lineRule="auto"/>
        <w:ind w:left="-283.46456692913375" w:right="7.204724409448886" w:firstLine="0"/>
        <w:jc w:val="right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2. Тектонічна будова, рельєф і мінеральні ресурси Північної та Південної Америки.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[2].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ДОСЛІДНИЦЬКІ ЗАВДАННЯ</w:t>
      </w:r>
    </w:p>
    <w:p w:rsidR="00000000" w:rsidDel="00000000" w:rsidP="00000000" w:rsidRDefault="00000000" w:rsidRPr="00000000" w14:paraId="00000070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2790780</wp:posOffset>
            </wp:positionH>
            <wp:positionV relativeFrom="paragraph">
              <wp:posOffset>180975</wp:posOffset>
            </wp:positionV>
            <wp:extent cx="3114720" cy="3388742"/>
            <wp:effectExtent b="0" l="0" r="0" t="0"/>
            <wp:wrapSquare wrapText="bothSides" distB="114300" distT="114300" distL="114300" distR="114300"/>
            <wp:docPr id="5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14720" cy="338874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1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6.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Турист, вирушаючи з Нью-Йорку до Клондайку, на своєму шляху побачить численні річки й озера, хвойні ліси, хутрових звірів, сліди давнього зледеніння. У кінцевій точці маршруту він потрапить до історичного парку, де експонати розповідають про події, пов’язані з «золотою лихоманкою». Укажіть на карті місцевість, де розташований цей район.</w:t>
      </w:r>
    </w:p>
    <w:p w:rsidR="00000000" w:rsidDel="00000000" w:rsidP="00000000" w:rsidRDefault="00000000" w:rsidRPr="00000000" w14:paraId="00000072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А</w:t>
      </w:r>
    </w:p>
    <w:p w:rsidR="00000000" w:rsidDel="00000000" w:rsidP="00000000" w:rsidRDefault="00000000" w:rsidRPr="00000000" w14:paraId="00000073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Б</w:t>
      </w:r>
    </w:p>
    <w:p w:rsidR="00000000" w:rsidDel="00000000" w:rsidP="00000000" w:rsidRDefault="00000000" w:rsidRPr="00000000" w14:paraId="00000074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В</w:t>
      </w:r>
    </w:p>
    <w:p w:rsidR="00000000" w:rsidDel="00000000" w:rsidP="00000000" w:rsidRDefault="00000000" w:rsidRPr="00000000" w14:paraId="00000075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Г</w:t>
      </w:r>
    </w:p>
    <w:p w:rsidR="00000000" w:rsidDel="00000000" w:rsidP="00000000" w:rsidRDefault="00000000" w:rsidRPr="00000000" w14:paraId="00000076">
      <w:pPr>
        <w:spacing w:line="240" w:lineRule="auto"/>
        <w:ind w:left="-566.9291338582675" w:right="620.6692913385831" w:firstLine="0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</w:t>
      </w:r>
    </w:p>
    <w:p w:rsidR="00000000" w:rsidDel="00000000" w:rsidP="00000000" w:rsidRDefault="00000000" w:rsidRPr="00000000" w14:paraId="00000077">
      <w:pPr>
        <w:spacing w:line="240" w:lineRule="auto"/>
        <w:ind w:left="-566.9291338582675" w:right="620.6692913385831" w:firstLine="0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spacing w:line="240" w:lineRule="auto"/>
        <w:ind w:left="-566.9291338582675" w:right="620.6692913385831" w:firstLine="0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7.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Якби ви визначали найперспективніші місця для видобутку золота у Північній Америці, то шукали б серед</w:t>
      </w:r>
    </w:p>
    <w:p w:rsidR="00000000" w:rsidDel="00000000" w:rsidP="00000000" w:rsidRDefault="00000000" w:rsidRPr="00000000" w14:paraId="0000007B">
      <w:p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     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гірської місцевості</w:t>
      </w:r>
    </w:p>
    <w:p w:rsidR="00000000" w:rsidDel="00000000" w:rsidP="00000000" w:rsidRDefault="00000000" w:rsidRPr="00000000" w14:paraId="0000007C">
      <w:pPr>
        <w:numPr>
          <w:ilvl w:val="0"/>
          <w:numId w:val="2"/>
        </w:num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річкових долин</w:t>
      </w:r>
    </w:p>
    <w:p w:rsidR="00000000" w:rsidDel="00000000" w:rsidP="00000000" w:rsidRDefault="00000000" w:rsidRPr="00000000" w14:paraId="0000007D">
      <w:pPr>
        <w:numPr>
          <w:ilvl w:val="0"/>
          <w:numId w:val="1"/>
        </w:num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пустельних територій</w:t>
      </w:r>
    </w:p>
    <w:p w:rsidR="00000000" w:rsidDel="00000000" w:rsidP="00000000" w:rsidRDefault="00000000" w:rsidRPr="00000000" w14:paraId="0000007E">
      <w:pPr>
        <w:numPr>
          <w:ilvl w:val="0"/>
          <w:numId w:val="8"/>
        </w:num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лісових масивів</w:t>
      </w:r>
    </w:p>
    <w:p w:rsidR="00000000" w:rsidDel="00000000" w:rsidP="00000000" w:rsidRDefault="00000000" w:rsidRPr="00000000" w14:paraId="0000007F">
      <w:p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8.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Установіть відповідність між родовищами корисних копалин Північної і Південної Америк і тектонічними структурами, до яких вони приурочені.</w:t>
      </w:r>
    </w:p>
    <w:p w:rsidR="00000000" w:rsidDel="00000000" w:rsidP="00000000" w:rsidRDefault="00000000" w:rsidRPr="00000000" w14:paraId="00000081">
      <w:p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960.0" w:type="dxa"/>
        <w:jc w:val="left"/>
        <w:tblInd w:w="-566.929133858267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060"/>
        <w:gridCol w:w="6900"/>
        <w:tblGridChange w:id="0">
          <w:tblGrid>
            <w:gridCol w:w="3060"/>
            <w:gridCol w:w="6900"/>
          </w:tblGrid>
        </w:tblGridChange>
      </w:tblGrid>
      <w:tr>
        <w:trPr>
          <w:cantSplit w:val="0"/>
          <w:trHeight w:val="61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spacing w:line="240" w:lineRule="auto"/>
              <w:ind w:right="50.66929133858309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Родовища корисних копалин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spacing w:line="240" w:lineRule="auto"/>
              <w:ind w:right="50.66929133858309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Тектонічні структури</w:t>
            </w:r>
          </w:p>
        </w:tc>
      </w:tr>
      <w:tr>
        <w:trPr>
          <w:cantSplit w:val="0"/>
          <w:trHeight w:val="2803.0394162155526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мідні руди Анд</w:t>
            </w:r>
          </w:p>
          <w:p w:rsidR="00000000" w:rsidDel="00000000" w:rsidP="00000000" w:rsidRDefault="00000000" w:rsidRPr="00000000" w14:paraId="00000085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золото на Алясці</w:t>
            </w:r>
          </w:p>
          <w:p w:rsidR="00000000" w:rsidDel="00000000" w:rsidP="00000000" w:rsidRDefault="00000000" w:rsidRPr="00000000" w14:paraId="00000086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залізні руди Бразильського </w:t>
            </w:r>
          </w:p>
          <w:p w:rsidR="00000000" w:rsidDel="00000000" w:rsidP="00000000" w:rsidRDefault="00000000" w:rsidRPr="00000000" w14:paraId="00000087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плоскогір’я</w:t>
            </w:r>
          </w:p>
          <w:p w:rsidR="00000000" w:rsidDel="00000000" w:rsidP="00000000" w:rsidRDefault="00000000" w:rsidRPr="00000000" w14:paraId="00000088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нафта й природний газ Примексиканської </w:t>
            </w:r>
          </w:p>
          <w:p w:rsidR="00000000" w:rsidDel="00000000" w:rsidP="00000000" w:rsidRDefault="00000000" w:rsidRPr="00000000" w14:paraId="00000089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низовини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осадовий чохол молодої  платформи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осадовий чохол давньої платформи</w:t>
            </w:r>
          </w:p>
          <w:p w:rsidR="00000000" w:rsidDel="00000000" w:rsidP="00000000" w:rsidRDefault="00000000" w:rsidRPr="00000000" w14:paraId="0000008C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кристалічний щит давньої платформи</w:t>
            </w:r>
          </w:p>
          <w:p w:rsidR="00000000" w:rsidDel="00000000" w:rsidP="00000000" w:rsidRDefault="00000000" w:rsidRPr="00000000" w14:paraId="0000008D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область мезозойської складчастості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3038475</wp:posOffset>
                  </wp:positionH>
                  <wp:positionV relativeFrom="paragraph">
                    <wp:posOffset>81297</wp:posOffset>
                  </wp:positionV>
                  <wp:extent cx="1223010" cy="1099185"/>
                  <wp:effectExtent b="0" l="0" r="0" t="0"/>
                  <wp:wrapSquare wrapText="bothSides" distB="0" distT="0" distL="114300" distR="114300"/>
                  <wp:docPr descr="A grid with black letters&#10;&#10;AI-generated content may be incorrect." id="12" name="image1.png"/>
                  <a:graphic>
                    <a:graphicData uri="http://schemas.openxmlformats.org/drawingml/2006/picture">
                      <pic:pic>
                        <pic:nvPicPr>
                          <pic:cNvPr descr="A grid with black letters&#10;&#10;AI-generated content may be incorrect." id="0" name="image1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010" cy="109918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8E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область альпійської складчастості</w:t>
            </w:r>
          </w:p>
        </w:tc>
      </w:tr>
    </w:tbl>
    <w:p w:rsidR="00000000" w:rsidDel="00000000" w:rsidP="00000000" w:rsidRDefault="00000000" w:rsidRPr="00000000" w14:paraId="0000008F">
      <w:p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9.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Визначте подібні риси рельєфу Північної та Південної Америк.</w:t>
      </w:r>
    </w:p>
    <w:p w:rsidR="00000000" w:rsidDel="00000000" w:rsidP="00000000" w:rsidRDefault="00000000" w:rsidRPr="00000000" w14:paraId="00000090">
      <w:pPr>
        <w:numPr>
          <w:ilvl w:val="0"/>
          <w:numId w:val="9"/>
        </w:numPr>
        <w:spacing w:line="240" w:lineRule="auto"/>
        <w:ind w:left="-283.46456692913375" w:hanging="283.46456692913375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переважають низовини, розмежовані низькими гірськими хребтами</w:t>
      </w:r>
    </w:p>
    <w:p w:rsidR="00000000" w:rsidDel="00000000" w:rsidP="00000000" w:rsidRDefault="00000000" w:rsidRPr="00000000" w14:paraId="00000091">
      <w:pPr>
        <w:spacing w:line="240" w:lineRule="auto"/>
        <w:ind w:left="-566.9291338582675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Б  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домінують плоскогір’я, гори простягаються в широтному напрямку</w:t>
      </w:r>
    </w:p>
    <w:p w:rsidR="00000000" w:rsidDel="00000000" w:rsidP="00000000" w:rsidRDefault="00000000" w:rsidRPr="00000000" w14:paraId="00000092">
      <w:pPr>
        <w:spacing w:line="240" w:lineRule="auto"/>
        <w:ind w:left="-566.9291338582675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із заходу на схід низовини переходять у височини та високі нагір’я</w:t>
      </w:r>
    </w:p>
    <w:p w:rsidR="00000000" w:rsidDel="00000000" w:rsidP="00000000" w:rsidRDefault="00000000" w:rsidRPr="00000000" w14:paraId="00000093">
      <w:pPr>
        <w:spacing w:line="240" w:lineRule="auto"/>
        <w:ind w:left="-566.9291338582675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на заході простягаються високі гори, на сході переважають рівнини</w:t>
      </w:r>
    </w:p>
    <w:p w:rsidR="00000000" w:rsidDel="00000000" w:rsidP="00000000" w:rsidRDefault="00000000" w:rsidRPr="00000000" w14:paraId="00000094">
      <w:pPr>
        <w:spacing w:line="240" w:lineRule="auto"/>
        <w:ind w:left="-566.9291338582675" w:right="620.6692913385831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spacing w:line="240" w:lineRule="auto"/>
        <w:ind w:left="-566.9291338582675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10.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Південноамериканські Анди в перекладі означають «мідні гори». Поясніть, з якими тектонічними процесами пов’язане утворення мідних родовищ у цих горах. </w:t>
      </w:r>
    </w:p>
    <w:p w:rsidR="00000000" w:rsidDel="00000000" w:rsidP="00000000" w:rsidRDefault="00000000" w:rsidRPr="00000000" w14:paraId="00000096">
      <w:pPr>
        <w:spacing w:line="240" w:lineRule="auto"/>
        <w:ind w:left="-566.9291338582675" w:right="35.66929133858309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97">
      <w:pPr>
        <w:tabs>
          <w:tab w:val="left" w:leader="none" w:pos="7797"/>
        </w:tabs>
        <w:spacing w:line="240" w:lineRule="auto"/>
        <w:ind w:left="720" w:right="35.66929133858309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spacing w:line="240" w:lineRule="auto"/>
        <w:ind w:left="-566.9291338582675" w:right="-106.06299212598401" w:firstLine="0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СУБТЕСТ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C</w:t>
      </w:r>
    </w:p>
    <w:p w:rsidR="00000000" w:rsidDel="00000000" w:rsidP="00000000" w:rsidRDefault="00000000" w:rsidRPr="00000000" w14:paraId="00000099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ДОСЛІДНИЦЬКИЙ МАТЕРІАЛ «ЄВРАЗІЯ»</w:t>
      </w:r>
    </w:p>
    <w:p w:rsidR="00000000" w:rsidDel="00000000" w:rsidP="00000000" w:rsidRDefault="00000000" w:rsidRPr="00000000" w14:paraId="0000009A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spacing w:line="240" w:lineRule="auto"/>
        <w:ind w:left="-566.9291338582675" w:firstLine="42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Євразія — справжній материк контрастів. Значна протяжність із півночі на південь зумовлює дивовижне розмаїття природних зон: від холодних арктичних пустель до вологих екваторіальних лісів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див. карту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). Тут можна знайти і високі гори, і безкраї рівнини, і спекотні пустелі, і непрохідні джунглі. Як наслідок, така різноманітність формує унікальні способи пристосування рослин і тварин до природних умов ареалу їхнього поширення.</w:t>
      </w:r>
    </w:p>
    <w:p w:rsidR="00000000" w:rsidDel="00000000" w:rsidP="00000000" w:rsidRDefault="00000000" w:rsidRPr="00000000" w14:paraId="0000009C">
      <w:pPr>
        <w:ind w:left="-566.9291338582675" w:right="-247.795275590551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6296025" cy="4009772"/>
            <wp:effectExtent b="0" l="0" r="0" t="0"/>
            <wp:docPr id="6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13"/>
                    <a:srcRect b="1766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40097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ind w:left="-566.9291338582675" w:right="-247.7952755905511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3. Природні зони Євразії.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[3].</w:t>
      </w:r>
    </w:p>
    <w:p w:rsidR="00000000" w:rsidDel="00000000" w:rsidP="00000000" w:rsidRDefault="00000000" w:rsidRPr="00000000" w14:paraId="0000009E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ДОСЛІДНИЦЬКІ ЗАВДАННЯ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11. </w:t>
      </w:r>
      <w:r w:rsidDel="00000000" w:rsidR="00000000" w:rsidRPr="00000000">
        <w:rPr>
          <w:rFonts w:ascii="Times New Roman" w:cs="Times New Roman" w:eastAsia="Times New Roman" w:hAnsi="Times New Roman"/>
          <w:color w:val="2e74b5"/>
          <w:sz w:val="14"/>
          <w:szCs w:val="14"/>
          <w:rtl w:val="0"/>
        </w:rPr>
        <w:t xml:space="preserve"> 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Яка з ліній на картосхемі відповідає послідовності «</w:t>
      </w:r>
      <w:r w:rsidDel="00000000" w:rsidR="00000000" w:rsidRPr="00000000">
        <w:rPr>
          <w:rFonts w:ascii="Gungsuh" w:cs="Gungsuh" w:eastAsia="Gungsuh" w:hAnsi="Gungsuh"/>
          <w:i w:val="1"/>
          <w:iCs w:val="1"/>
          <w:sz w:val="28"/>
          <w:szCs w:val="28"/>
          <w:rtl w:val="0"/>
        </w:rPr>
        <w:t xml:space="preserve">тундра → тайга → мішані ліси → лісостеп і степ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»?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А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718186</wp:posOffset>
            </wp:positionH>
            <wp:positionV relativeFrom="paragraph">
              <wp:posOffset>123825</wp:posOffset>
            </wp:positionV>
            <wp:extent cx="5501639" cy="2971800"/>
            <wp:effectExtent b="0" l="0" r="0" t="0"/>
            <wp:wrapSquare wrapText="bothSides" distB="114300" distT="114300" distL="114300" distR="114300"/>
            <wp:docPr id="14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01639" cy="2971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A2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Б</w:t>
      </w:r>
    </w:p>
    <w:p w:rsidR="00000000" w:rsidDel="00000000" w:rsidP="00000000" w:rsidRDefault="00000000" w:rsidRPr="00000000" w14:paraId="000000A3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</w:t>
      </w:r>
    </w:p>
    <w:p w:rsidR="00000000" w:rsidDel="00000000" w:rsidP="00000000" w:rsidRDefault="00000000" w:rsidRPr="00000000" w14:paraId="000000A4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Г</w:t>
      </w:r>
    </w:p>
    <w:p w:rsidR="00000000" w:rsidDel="00000000" w:rsidP="00000000" w:rsidRDefault="00000000" w:rsidRPr="00000000" w14:paraId="000000A5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ind w:left="-566.9291338582675" w:right="-247.7952755905511" w:firstLine="0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4. Картосхема природних зон Євразії.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[4].</w:t>
      </w:r>
    </w:p>
    <w:p w:rsidR="00000000" w:rsidDel="00000000" w:rsidP="00000000" w:rsidRDefault="00000000" w:rsidRPr="00000000" w14:paraId="000000AD">
      <w:pPr>
        <w:ind w:left="-566.9291338582675" w:right="-247.7952755905511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12. </w:t>
      </w:r>
      <w:r w:rsidDel="00000000" w:rsidR="00000000" w:rsidRPr="00000000">
        <w:rPr>
          <w:rFonts w:ascii="Times New Roman" w:cs="Times New Roman" w:eastAsia="Times New Roman" w:hAnsi="Times New Roman"/>
          <w:color w:val="2e74b5"/>
          <w:sz w:val="14"/>
          <w:szCs w:val="14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Що порушує широтне простягання природних зон у Євразії?</w:t>
      </w:r>
    </w:p>
    <w:p w:rsidR="00000000" w:rsidDel="00000000" w:rsidP="00000000" w:rsidRDefault="00000000" w:rsidRPr="00000000" w14:paraId="000000B0">
      <w:pPr>
        <w:numPr>
          <w:ilvl w:val="0"/>
          <w:numId w:val="9"/>
        </w:numPr>
        <w:spacing w:line="240" w:lineRule="auto"/>
        <w:ind w:left="-283.46456692913375" w:hanging="283.46456692913375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</w:t>
      </w:r>
      <w:r w:rsidDel="00000000" w:rsidR="00000000" w:rsidRPr="00000000">
        <w:rPr>
          <w:rFonts w:ascii="Times New Roman" w:cs="Times New Roman" w:eastAsia="Times New Roman" w:hAnsi="Times New Roman"/>
          <w:color w:val="2e74b5"/>
          <w:sz w:val="14"/>
          <w:szCs w:val="1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багаторічна мерзлота Сибіру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spacing w:line="240" w:lineRule="auto"/>
        <w:ind w:left="-566.9291338582675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Б  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порізана берегова лінія Європи</w:t>
      </w:r>
    </w:p>
    <w:p w:rsidR="00000000" w:rsidDel="00000000" w:rsidP="00000000" w:rsidRDefault="00000000" w:rsidRPr="00000000" w14:paraId="000000B2">
      <w:pPr>
        <w:spacing w:line="240" w:lineRule="auto"/>
        <w:ind w:left="-566.9291338582675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найвища гірська система — Гімалаї</w:t>
      </w:r>
    </w:p>
    <w:p w:rsidR="00000000" w:rsidDel="00000000" w:rsidP="00000000" w:rsidRDefault="00000000" w:rsidRPr="00000000" w14:paraId="000000B3">
      <w:pPr>
        <w:spacing w:line="240" w:lineRule="auto"/>
        <w:ind w:left="-566.9291338582675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долини річок басейну Тихого океану</w:t>
      </w:r>
    </w:p>
    <w:p w:rsidR="00000000" w:rsidDel="00000000" w:rsidP="00000000" w:rsidRDefault="00000000" w:rsidRPr="00000000" w14:paraId="000000B4">
      <w:pPr>
        <w:spacing w:line="240" w:lineRule="auto"/>
        <w:ind w:left="-566.9291338582675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13.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Проаналізуйте карту,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8"/>
          <w:szCs w:val="28"/>
          <w:rtl w:val="0"/>
        </w:rPr>
        <w:t xml:space="preserve">наведену в дослідницьких матеріалах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і поміркуйте, як на особливості пристосування тварини вплинули природні умови ареалу її поширення.</w:t>
      </w:r>
    </w:p>
    <w:p w:rsidR="00000000" w:rsidDel="00000000" w:rsidP="00000000" w:rsidRDefault="00000000" w:rsidRPr="00000000" w14:paraId="000000B6">
      <w:p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9960.0" w:type="dxa"/>
        <w:jc w:val="left"/>
        <w:tblInd w:w="-566.929133858267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060"/>
        <w:gridCol w:w="6900"/>
        <w:tblGridChange w:id="0">
          <w:tblGrid>
            <w:gridCol w:w="3060"/>
            <w:gridCol w:w="6900"/>
          </w:tblGrid>
        </w:tblGridChange>
      </w:tblGrid>
      <w:tr>
        <w:trPr>
          <w:cantSplit w:val="0"/>
          <w:trHeight w:val="630" w:hRule="atLeast"/>
          <w:tblHeader w:val="1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7">
            <w:pPr>
              <w:spacing w:line="240" w:lineRule="auto"/>
              <w:ind w:right="50.66929133858309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Тварини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8">
            <w:pPr>
              <w:spacing w:line="240" w:lineRule="auto"/>
              <w:ind w:right="50.66929133858309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Особливості пристосування тварин</w:t>
            </w:r>
          </w:p>
        </w:tc>
      </w:tr>
      <w:tr>
        <w:trPr>
          <w:cantSplit w:val="0"/>
          <w:trHeight w:val="2803.0394162155526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9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бобер</w:t>
            </w:r>
          </w:p>
          <w:p w:rsidR="00000000" w:rsidDel="00000000" w:rsidP="00000000" w:rsidRDefault="00000000" w:rsidRPr="00000000" w14:paraId="000000BA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орангутанг</w:t>
            </w:r>
          </w:p>
          <w:p w:rsidR="00000000" w:rsidDel="00000000" w:rsidP="00000000" w:rsidRDefault="00000000" w:rsidRPr="00000000" w14:paraId="000000BB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одногорбий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верблюд</w:t>
            </w:r>
          </w:p>
          <w:p w:rsidR="00000000" w:rsidDel="00000000" w:rsidP="00000000" w:rsidRDefault="00000000" w:rsidRPr="00000000" w14:paraId="000000BC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песець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довгі руки, сильні ноги та гнучкі пальці, щоб легко</w:t>
            </w:r>
          </w:p>
          <w:p w:rsidR="00000000" w:rsidDel="00000000" w:rsidP="00000000" w:rsidRDefault="00000000" w:rsidRPr="00000000" w14:paraId="000000BE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пересуватися по деревах</w:t>
            </w:r>
          </w:p>
          <w:p w:rsidR="00000000" w:rsidDel="00000000" w:rsidP="00000000" w:rsidRDefault="00000000" w:rsidRPr="00000000" w14:paraId="000000BF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біле густе хутро, яке захищає від морозів і маскує серед снігу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2e74b5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0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густе хутро і довгий хвіст для балансу на скелях 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3000375</wp:posOffset>
                  </wp:positionH>
                  <wp:positionV relativeFrom="paragraph">
                    <wp:posOffset>227930</wp:posOffset>
                  </wp:positionV>
                  <wp:extent cx="1223010" cy="1099185"/>
                  <wp:effectExtent b="0" l="0" r="0" t="0"/>
                  <wp:wrapSquare wrapText="bothSides" distB="0" distT="0" distL="114300" distR="114300"/>
                  <wp:docPr descr="A grid with black letters&#10;&#10;AI-generated content may be incorrect." id="7" name="image1.png"/>
                  <a:graphic>
                    <a:graphicData uri="http://schemas.openxmlformats.org/drawingml/2006/picture">
                      <pic:pic>
                        <pic:nvPicPr>
                          <pic:cNvPr descr="A grid with black letters&#10;&#10;AI-generated content may be incorrect." id="0" name="image1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010" cy="109918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C1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короткий волосяний покрив, щоб  не було жарко вдень і холодно вночі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2e74b5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2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лопатоподібний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хвіст-кермо для плавання та змащене секретом сальних залоз від промокання хутро</w:t>
            </w:r>
          </w:p>
        </w:tc>
      </w:tr>
    </w:tbl>
    <w:p w:rsidR="00000000" w:rsidDel="00000000" w:rsidP="00000000" w:rsidRDefault="00000000" w:rsidRPr="00000000" w14:paraId="000000C3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14.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Сформулюйте гіпотезу, чому з просуванням на південь зростає кількість висотних поясів у горах Євразії.</w:t>
      </w:r>
    </w:p>
    <w:p w:rsidR="00000000" w:rsidDel="00000000" w:rsidP="00000000" w:rsidRDefault="00000000" w:rsidRPr="00000000" w14:paraId="000000C4">
      <w:pPr>
        <w:ind w:left="-283.46456692913375" w:right="-814.7244094488178" w:firstLine="0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3268950" cy="3201250"/>
            <wp:effectExtent b="0" l="0" r="0" t="0"/>
            <wp:docPr id="17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13"/>
                    <a:srcRect b="31918" l="0" r="83730" t="45076"/>
                    <a:stretch>
                      <a:fillRect/>
                    </a:stretch>
                  </pic:blipFill>
                  <pic:spPr>
                    <a:xfrm>
                      <a:off x="0" y="0"/>
                      <a:ext cx="3268950" cy="3201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5.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333333"/>
          <w:sz w:val="18"/>
          <w:szCs w:val="18"/>
          <w:highlight w:val="white"/>
          <w:rtl w:val="0"/>
        </w:rPr>
        <w:t xml:space="preserve"> Схема висотної поясності Альп.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[5].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ind w:left="-1133.8582677165355" w:right="-531.2598425196836" w:firstLine="0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889785" cy="3884752"/>
            <wp:effectExtent b="12700" l="12700" r="12700" t="12700"/>
            <wp:docPr id="16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5"/>
                    <a:srcRect b="0" l="582" r="582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89785" cy="3884752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ind w:left="-1133.8582677165355" w:right="-531.2598425196836" w:firstLine="0"/>
        <w:jc w:val="center"/>
        <w:rPr>
          <w:rFonts w:ascii="Times New Roman" w:cs="Times New Roman" w:eastAsia="Times New Roman" w:hAnsi="Times New Roman"/>
          <w:i w:val="1"/>
          <w:iCs w:val="1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6.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333333"/>
          <w:sz w:val="18"/>
          <w:szCs w:val="18"/>
          <w:highlight w:val="white"/>
          <w:rtl w:val="0"/>
        </w:rPr>
        <w:t xml:space="preserve"> Схема висотної поясності Гімалаїв.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[6].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spacing w:line="240" w:lineRule="auto"/>
        <w:ind w:left="-566.9291338582675" w:right="35.66929133858309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spacing w:line="240" w:lineRule="auto"/>
        <w:ind w:left="-566.9291338582675" w:right="-106.06299212598401" w:firstLine="0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СУБТЕСТ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D</w:t>
      </w:r>
    </w:p>
    <w:p w:rsidR="00000000" w:rsidDel="00000000" w:rsidP="00000000" w:rsidRDefault="00000000" w:rsidRPr="00000000" w14:paraId="000000C9">
      <w:pPr>
        <w:spacing w:line="240" w:lineRule="auto"/>
        <w:ind w:left="-566.9291338582675" w:right="-106.06299212598401" w:firstLine="283.46456692913375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spacing w:line="240" w:lineRule="auto"/>
        <w:ind w:left="-566.9291338582675" w:right="-247.7952755905511" w:firstLine="0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ДОСЛІДНИЦЬКИЙ МАТЕРІАЛ </w:t>
      </w:r>
    </w:p>
    <w:p w:rsidR="00000000" w:rsidDel="00000000" w:rsidP="00000000" w:rsidRDefault="00000000" w:rsidRPr="00000000" w14:paraId="000000CB">
      <w:pPr>
        <w:spacing w:line="240" w:lineRule="auto"/>
        <w:ind w:left="-566.9291338582675" w:right="-247.7952755905511" w:firstLine="0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«ОКЕАНИ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—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ЄДИНИЙ ВОДНИЙ ПРОСТІР»</w:t>
      </w:r>
    </w:p>
    <w:p w:rsidR="00000000" w:rsidDel="00000000" w:rsidP="00000000" w:rsidRDefault="00000000" w:rsidRPr="00000000" w14:paraId="000000CC">
      <w:pPr>
        <w:spacing w:after="240" w:before="240" w:line="240" w:lineRule="auto"/>
        <w:ind w:left="-566.9291338582675" w:right="-106.06299212598401" w:firstLine="1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Морський транспорт завжди був невід’ємною частиною глобальної економіки й торгівлі. Сьогодні існують судноплавні маршрути, які є основними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артеріями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світового морського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торговельного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руху. Ці маршрути сполучають різні країни й материки, дозволяючи товарам подорожувати й доставлятися вчасно.</w:t>
      </w:r>
    </w:p>
    <w:p w:rsidR="00000000" w:rsidDel="00000000" w:rsidP="00000000" w:rsidRDefault="00000000" w:rsidRPr="00000000" w14:paraId="000000CD">
      <w:pPr>
        <w:spacing w:line="240" w:lineRule="auto"/>
        <w:ind w:left="-566.9291338582675" w:right="-106.06299212598401" w:firstLine="0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  <w:drawing>
          <wp:inline distB="114300" distT="114300" distL="114300" distR="114300">
            <wp:extent cx="6322174" cy="4179391"/>
            <wp:effectExtent b="0" l="0" r="0" t="0"/>
            <wp:docPr id="15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22174" cy="41793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7. Основні торговельні шляхи. 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[7].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ДОСЛІДНИЦЬКІ ЗАВДАННЯ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spacing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spacing w:line="240" w:lineRule="auto"/>
        <w:ind w:left="-566.9291338582675" w:right="-106.06299212598401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15.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Які події сприяли формуванню сучасних морських торговельних шляхів?</w:t>
      </w:r>
    </w:p>
    <w:p w:rsidR="00000000" w:rsidDel="00000000" w:rsidP="00000000" w:rsidRDefault="00000000" w:rsidRPr="00000000" w14:paraId="000000D4">
      <w:pPr>
        <w:numPr>
          <w:ilvl w:val="0"/>
          <w:numId w:val="9"/>
        </w:numPr>
        <w:spacing w:line="240" w:lineRule="auto"/>
        <w:ind w:left="-283.46456692913375" w:hanging="283.46456692913375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прокладення Панамського й Суецького каналів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spacing w:line="240" w:lineRule="auto"/>
        <w:ind w:left="-566.9291338582675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Б  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освоєння Північного й Південного морського шляхів</w:t>
      </w:r>
    </w:p>
    <w:p w:rsidR="00000000" w:rsidDel="00000000" w:rsidP="00000000" w:rsidRDefault="00000000" w:rsidRPr="00000000" w14:paraId="000000D6">
      <w:pPr>
        <w:spacing w:line="240" w:lineRule="auto"/>
        <w:ind w:left="-566.9291338582675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розвиток торгівлі через Атлантичний і Тихий океани</w:t>
      </w:r>
    </w:p>
    <w:p w:rsidR="00000000" w:rsidDel="00000000" w:rsidP="00000000" w:rsidRDefault="00000000" w:rsidRPr="00000000" w14:paraId="000000D7">
      <w:pPr>
        <w:spacing w:line="240" w:lineRule="auto"/>
        <w:ind w:left="-566.9291338582675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будівництво портів на узбережжі Карибського й Червоного морів</w:t>
      </w:r>
    </w:p>
    <w:p w:rsidR="00000000" w:rsidDel="00000000" w:rsidP="00000000" w:rsidRDefault="00000000" w:rsidRPr="00000000" w14:paraId="000000D8">
      <w:pPr>
        <w:spacing w:line="240" w:lineRule="auto"/>
        <w:ind w:left="-566.9291338582675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spacing w:line="240" w:lineRule="auto"/>
        <w:ind w:left="-566.9291338582675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spacing w:line="240" w:lineRule="auto"/>
        <w:ind w:left="-566.9291338582675" w:right="177.4015748031502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16.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У якій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точці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рухається судно, яке перетинає умовну межу Тихого та Атлантичного океанів?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1685925</wp:posOffset>
            </wp:positionH>
            <wp:positionV relativeFrom="paragraph">
              <wp:posOffset>114300</wp:posOffset>
            </wp:positionV>
            <wp:extent cx="4218488" cy="2787709"/>
            <wp:effectExtent b="0" l="0" r="0" t="0"/>
            <wp:wrapSquare wrapText="bothSides" distB="114300" distT="114300" distL="114300" distR="114300"/>
            <wp:docPr id="1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18488" cy="278770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B">
      <w:pPr>
        <w:spacing w:line="240" w:lineRule="auto"/>
        <w:ind w:left="-566.9291338582675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А</w:t>
      </w:r>
    </w:p>
    <w:p w:rsidR="00000000" w:rsidDel="00000000" w:rsidP="00000000" w:rsidRDefault="00000000" w:rsidRPr="00000000" w14:paraId="000000DD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Б</w:t>
      </w:r>
    </w:p>
    <w:p w:rsidR="00000000" w:rsidDel="00000000" w:rsidP="00000000" w:rsidRDefault="00000000" w:rsidRPr="00000000" w14:paraId="000000DE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В</w:t>
      </w:r>
    </w:p>
    <w:p w:rsidR="00000000" w:rsidDel="00000000" w:rsidP="00000000" w:rsidRDefault="00000000" w:rsidRPr="00000000" w14:paraId="000000DF">
      <w:pPr>
        <w:spacing w:line="240" w:lineRule="auto"/>
        <w:ind w:left="-566.9291338582675" w:firstLine="0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 Г</w:t>
      </w:r>
    </w:p>
    <w:p w:rsidR="00000000" w:rsidDel="00000000" w:rsidP="00000000" w:rsidRDefault="00000000" w:rsidRPr="00000000" w14:paraId="000000E0">
      <w:pPr>
        <w:spacing w:line="240" w:lineRule="auto"/>
        <w:ind w:left="-566.9291338582675" w:right="-106.06299212598401" w:firstLine="283.46456692913375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spacing w:after="240" w:before="240" w:line="240" w:lineRule="auto"/>
        <w:ind w:left="-566.9291338582675" w:right="-106.06299212598401" w:firstLine="15"/>
        <w:jc w:val="left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spacing w:after="240" w:before="240" w:line="240" w:lineRule="auto"/>
        <w:ind w:left="-566.9291338582675" w:right="-106.06299212598401" w:firstLine="15"/>
        <w:jc w:val="left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spacing w:line="240" w:lineRule="auto"/>
        <w:ind w:left="-566.9291338582675" w:firstLine="0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spacing w:line="240" w:lineRule="auto"/>
        <w:ind w:left="-566.9291338582675" w:right="0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17. 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Установіть відповідність між океанами та їхніми характерними природними особливостями, знання яких є важливими для капітанів морських суден під час морських подорожей.</w:t>
      </w:r>
    </w:p>
    <w:p w:rsidR="00000000" w:rsidDel="00000000" w:rsidP="00000000" w:rsidRDefault="00000000" w:rsidRPr="00000000" w14:paraId="000000E5">
      <w:pPr>
        <w:spacing w:line="240" w:lineRule="auto"/>
        <w:ind w:left="-566.9291338582675" w:right="620.6692913385831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9960.0" w:type="dxa"/>
        <w:jc w:val="left"/>
        <w:tblInd w:w="-566.929133858267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060"/>
        <w:gridCol w:w="6900"/>
        <w:tblGridChange w:id="0">
          <w:tblGrid>
            <w:gridCol w:w="3060"/>
            <w:gridCol w:w="6900"/>
          </w:tblGrid>
        </w:tblGridChange>
      </w:tblGrid>
      <w:tr>
        <w:trPr>
          <w:cantSplit w:val="0"/>
          <w:trHeight w:val="63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6">
            <w:pPr>
              <w:spacing w:line="240" w:lineRule="auto"/>
              <w:ind w:right="50.66929133858309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Океани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7">
            <w:pPr>
              <w:spacing w:line="240" w:lineRule="auto"/>
              <w:ind w:right="50.66929133858309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Природні особливості</w:t>
            </w:r>
          </w:p>
        </w:tc>
      </w:tr>
      <w:tr>
        <w:trPr>
          <w:cantSplit w:val="0"/>
          <w:trHeight w:val="2803.0394162155526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8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Тихий океан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9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Атлантичний океан        </w:t>
            </w:r>
          </w:p>
          <w:p w:rsidR="00000000" w:rsidDel="00000000" w:rsidP="00000000" w:rsidRDefault="00000000" w:rsidRPr="00000000" w14:paraId="000000EA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Індійський океан</w:t>
            </w:r>
          </w:p>
          <w:p w:rsidR="00000000" w:rsidDel="00000000" w:rsidP="00000000" w:rsidRDefault="00000000" w:rsidRPr="00000000" w14:paraId="000000EB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Океани полярних широт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C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мусони та найтепліші води</w:t>
            </w:r>
          </w:p>
          <w:p w:rsidR="00000000" w:rsidDel="00000000" w:rsidP="00000000" w:rsidRDefault="00000000" w:rsidRPr="00000000" w14:paraId="000000ED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численні вулканічні й коралові острови, висока ймовірність цунамі</w:t>
            </w:r>
          </w:p>
          <w:p w:rsidR="00000000" w:rsidDel="00000000" w:rsidP="00000000" w:rsidRDefault="00000000" w:rsidRPr="00000000" w14:paraId="000000EE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айсберги, що ускладнюють судноплавство, полярна</w:t>
            </w:r>
          </w:p>
          <w:p w:rsidR="00000000" w:rsidDel="00000000" w:rsidP="00000000" w:rsidRDefault="00000000" w:rsidRPr="00000000" w14:paraId="000000EF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ніч</w:t>
            </w:r>
          </w:p>
          <w:p w:rsidR="00000000" w:rsidDel="00000000" w:rsidP="00000000" w:rsidRDefault="00000000" w:rsidRPr="00000000" w14:paraId="000000F0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постійний штиль без течій і хвиль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3038475</wp:posOffset>
                  </wp:positionH>
                  <wp:positionV relativeFrom="paragraph">
                    <wp:posOffset>81297</wp:posOffset>
                  </wp:positionV>
                  <wp:extent cx="1223010" cy="1099185"/>
                  <wp:effectExtent b="0" l="0" r="0" t="0"/>
                  <wp:wrapSquare wrapText="bothSides" distB="0" distT="0" distL="114300" distR="114300"/>
                  <wp:docPr descr="A grid with black letters&#10;&#10;AI-generated content may be incorrect." id="2" name="image1.png"/>
                  <a:graphic>
                    <a:graphicData uri="http://schemas.openxmlformats.org/drawingml/2006/picture">
                      <pic:pic>
                        <pic:nvPicPr>
                          <pic:cNvPr descr="A grid with black letters&#10;&#10;AI-generated content may be incorrect." id="0" name="image1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010" cy="109918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F1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8"/>
                <w:szCs w:val="28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 велика протяжність і найдовший серединно-океанічний хребет</w:t>
            </w:r>
          </w:p>
          <w:p w:rsidR="00000000" w:rsidDel="00000000" w:rsidP="00000000" w:rsidRDefault="00000000" w:rsidRPr="00000000" w14:paraId="000000F2">
            <w:pPr>
              <w:spacing w:line="240" w:lineRule="auto"/>
              <w:ind w:right="50.66929133858309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3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spacing w:after="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spacing w:after="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F7">
      <w:pPr>
        <w:spacing w:after="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F8">
      <w:pPr>
        <w:spacing w:after="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F9">
      <w:pPr>
        <w:spacing w:after="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color w:val="85200c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18" w:type="default"/>
      <w:footerReference r:id="rId19" w:type="default"/>
      <w:pgSz w:h="16834" w:w="11909" w:orient="portrait"/>
      <w:pgMar w:bottom="1440" w:top="1440" w:left="1700.7874015748032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Gungsuh"/>
  <w:font w:name="Play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C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A">
    <w:pPr>
      <w:jc w:val="right"/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FB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В"/>
      <w:lvlJc w:val="left"/>
      <w:pPr>
        <w:ind w:left="862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582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302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3022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742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462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182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902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622" w:hanging="180"/>
      </w:pPr>
      <w:rPr>
        <w:u w:val="none"/>
      </w:rPr>
    </w:lvl>
  </w:abstractNum>
  <w:abstractNum w:abstractNumId="2">
    <w:lvl w:ilvl="0">
      <w:start w:val="1"/>
      <w:numFmt w:val="bullet"/>
      <w:lvlText w:val="Б"/>
      <w:lvlJc w:val="left"/>
      <w:pPr>
        <w:ind w:left="862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582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302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3022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742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462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182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902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622" w:hanging="180"/>
      </w:pPr>
      <w:rPr>
        <w:u w:val="none"/>
      </w:rPr>
    </w:lvl>
  </w:abstractNum>
  <w:abstractNum w:abstractNumId="3">
    <w:lvl w:ilvl="0">
      <w:start w:val="1"/>
      <w:numFmt w:val="bullet"/>
      <w:lvlText w:val="В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4">
    <w:lvl w:ilvl="0">
      <w:start w:val="1"/>
      <w:numFmt w:val="bullet"/>
      <w:lvlText w:val="Б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5">
    <w:lvl w:ilvl="0">
      <w:start w:val="1"/>
      <w:numFmt w:val="bullet"/>
      <w:lvlText w:val="Г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6">
    <w:lvl w:ilvl="0">
      <w:start w:val="1"/>
      <w:numFmt w:val="bullet"/>
      <w:lvlText w:val="⮚"/>
      <w:lvlJc w:val="left"/>
      <w:pPr>
        <w:ind w:left="1287" w:hanging="360.0000000000001"/>
      </w:pPr>
      <w:rPr>
        <w:u w:val="none"/>
      </w:rPr>
    </w:lvl>
    <w:lvl w:ilvl="1">
      <w:start w:val="1"/>
      <w:numFmt w:val="bullet"/>
      <w:lvlText w:val="o"/>
      <w:lvlJc w:val="left"/>
      <w:pPr>
        <w:ind w:left="2007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727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447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167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887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607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327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047" w:hanging="360"/>
      </w:pPr>
      <w:rPr>
        <w:u w:val="none"/>
      </w:rPr>
    </w:lvl>
  </w:abstractNum>
  <w:abstractNum w:abstractNumId="7">
    <w:lvl w:ilvl="0">
      <w:start w:val="1"/>
      <w:numFmt w:val="bullet"/>
      <w:lvlText w:val="А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8">
    <w:lvl w:ilvl="0">
      <w:start w:val="1"/>
      <w:numFmt w:val="bullet"/>
      <w:lvlText w:val="Г"/>
      <w:lvlJc w:val="left"/>
      <w:pPr>
        <w:ind w:left="862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582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302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3022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742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462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182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902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622" w:hanging="180"/>
      </w:pPr>
      <w:rPr>
        <w:u w:val="none"/>
      </w:rPr>
    </w:lvl>
  </w:abstractNum>
  <w:abstractNum w:abstractNumId="9">
    <w:lvl w:ilvl="0">
      <w:start w:val="1"/>
      <w:numFmt w:val="bullet"/>
      <w:lvlText w:val="А"/>
      <w:lvlJc w:val="left"/>
      <w:pPr>
        <w:ind w:left="-283.46456692913375" w:hanging="283.46456692913375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7.png"/><Relationship Id="rId10" Type="http://schemas.openxmlformats.org/officeDocument/2006/relationships/image" Target="media/image11.png"/><Relationship Id="rId13" Type="http://schemas.openxmlformats.org/officeDocument/2006/relationships/image" Target="media/image12.jpg"/><Relationship Id="rId12" Type="http://schemas.openxmlformats.org/officeDocument/2006/relationships/image" Target="media/image5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png"/><Relationship Id="rId15" Type="http://schemas.openxmlformats.org/officeDocument/2006/relationships/image" Target="media/image2.jpg"/><Relationship Id="rId14" Type="http://schemas.openxmlformats.org/officeDocument/2006/relationships/image" Target="media/image8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5" Type="http://schemas.openxmlformats.org/officeDocument/2006/relationships/styles" Target="styles.xml"/><Relationship Id="rId19" Type="http://schemas.openxmlformats.org/officeDocument/2006/relationships/footer" Target="footer1.xml"/><Relationship Id="rId6" Type="http://schemas.openxmlformats.org/officeDocument/2006/relationships/image" Target="media/image6.png"/><Relationship Id="rId18" Type="http://schemas.openxmlformats.org/officeDocument/2006/relationships/header" Target="header1.xml"/><Relationship Id="rId7" Type="http://schemas.openxmlformats.org/officeDocument/2006/relationships/image" Target="media/image3.jp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