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ПРО_ППР_Гео_8_ІІ_03</w:t>
      </w:r>
    </w:p>
    <w:p w:rsidR="00000000" w:rsidDel="00000000" w:rsidP="00000000" w:rsidRDefault="00000000" w:rsidRPr="00000000" w14:paraId="00000002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 w:firstLine="720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7">
      <w:pPr>
        <w:spacing w:after="200" w:before="0" w:line="240" w:lineRule="auto"/>
        <w:ind w:left="0" w:right="7.204724409448886" w:firstLine="72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Ознайомтеся з дослідницькими матеріалами та виконайте завдання.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337.2047244094489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видів.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9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5, 11, 14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Виконуючи їх, запишіть у спеціально відведеному місці приклади, наведіть аргументи чи пояснення відповідно до умови.</w:t>
      </w:r>
    </w:p>
    <w:p w:rsidR="00000000" w:rsidDel="00000000" w:rsidP="00000000" w:rsidRDefault="00000000" w:rsidRPr="00000000" w14:paraId="0000000A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Виконуючи їх, запишіть у спеціально відведеному місці свою відповідь.</w:t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6, 13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серед двох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(наприклад, ТАК / НІ)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/ трьох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Обведіть кружечком / підкресліть  правильний, на вашу думку, варіант відповіді.</w:t>
      </w:r>
    </w:p>
    <w:p w:rsidR="00000000" w:rsidDel="00000000" w:rsidP="00000000" w:rsidRDefault="00000000" w:rsidRPr="00000000" w14:paraId="0000000C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12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серед чотирьох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D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4, 10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ТРЬОХ правильних відповідей серед семи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позначених цифрами. Обведіть кружечком три правильні, на вашу думку, варіанти відповіді.</w:t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tabs>
          <w:tab w:val="left" w:leader="none" w:pos="567"/>
        </w:tabs>
        <w:spacing w:after="0" w:afterAutospacing="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7, 8, 9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</w:r>
    </w:p>
    <w:p w:rsidR="00000000" w:rsidDel="00000000" w:rsidP="00000000" w:rsidRDefault="00000000" w:rsidRPr="00000000" w14:paraId="0000000F">
      <w:pPr>
        <w:numPr>
          <w:ilvl w:val="0"/>
          <w:numId w:val="4"/>
        </w:numPr>
        <w:tabs>
          <w:tab w:val="left" w:leader="none" w:pos="567"/>
        </w:tabs>
        <w:spacing w:after="200" w:before="0" w:line="240" w:lineRule="auto"/>
        <w:ind w:left="720" w:right="337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правильної послідовності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об’єктів, явищ або процесів, позначених літерами. У спеціально відведеному місці поставте літери, якими позначені відповіді, у потрібному порядку.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337.2047244094489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всієї роботи відведено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хв. </w:t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працюйте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4">
      <w:pPr>
        <w:pStyle w:val="Heading1"/>
        <w:spacing w:after="200" w:before="0" w:line="240" w:lineRule="auto"/>
        <w:ind w:left="0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bookmarkStart w:colFirst="0" w:colLast="0" w:name="_jq6dpcpxkfn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4761"/>
          <w:rtl w:val="0"/>
        </w:rPr>
        <w:t xml:space="preserve">ДОСЛІДНИЦЬКІ МАТЕРІАЛИ Й ЗАВДАННЯ</w:t>
      </w:r>
      <w:r w:rsidDel="00000000" w:rsidR="00000000" w:rsidRPr="00000000">
        <w:rPr>
          <w:rtl w:val="0"/>
        </w:rPr>
      </w:r>
    </w:p>
    <w:tbl>
      <w:tblPr>
        <w:tblStyle w:val="Table1"/>
        <w:tblW w:w="99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945"/>
        <w:tblGridChange w:id="0">
          <w:tblGrid>
            <w:gridCol w:w="99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8"/>
                <w:szCs w:val="28"/>
                <w:rtl w:val="0"/>
              </w:rPr>
              <w:t xml:space="preserve">Уважно ознайомтеся з дослідницькими матеріалами, після чого виконайте дослідницькі завдання.</w:t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1"/>
        <w:spacing w:after="200" w:line="240" w:lineRule="auto"/>
        <w:ind w:right="7.204724409448886"/>
        <w:jc w:val="both"/>
        <w:rPr/>
      </w:pPr>
      <w:bookmarkStart w:colFirst="0" w:colLast="0" w:name="_hxrfghmt2gfl" w:id="1"/>
      <w:bookmarkEnd w:id="1"/>
      <w:r w:rsidDel="00000000" w:rsidR="00000000" w:rsidRPr="00000000">
        <w:rPr>
          <w:rtl w:val="0"/>
        </w:rPr>
        <w:t xml:space="preserve">СУБТЕСТ А</w:t>
      </w:r>
    </w:p>
    <w:p w:rsidR="00000000" w:rsidDel="00000000" w:rsidP="00000000" w:rsidRDefault="00000000" w:rsidRPr="00000000" w14:paraId="00000018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ДОСЛІДНИЦЬКИЙ МАТЕРІАЛ </w:t>
        <w:br w:type="textWrapping"/>
        <w:t xml:space="preserve">«ДЕМОГРАФІЧНІ ПРОЦЕСИ В УКРАЇНІ»</w:t>
      </w:r>
    </w:p>
    <w:p w:rsidR="00000000" w:rsidDel="00000000" w:rsidP="00000000" w:rsidRDefault="00000000" w:rsidRPr="00000000" w14:paraId="00000019">
      <w:pPr>
        <w:keepLines w:val="0"/>
        <w:spacing w:after="200" w:before="0" w:line="240" w:lineRule="auto"/>
        <w:ind w:left="0" w:firstLine="57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 берете участь у розробленні Програми соціально-економічного розвитку України. Ваша команда співпрацює з Державною службою статистики України (Держстатом) — національним органом, що збирає, обробляє та аналізує статистичні дані про демографічні, соціальні, економічні й інші важливі процеси в житті суспільства. </w:t>
      </w:r>
    </w:p>
    <w:p w:rsidR="00000000" w:rsidDel="00000000" w:rsidP="00000000" w:rsidRDefault="00000000" w:rsidRPr="00000000" w14:paraId="0000001A">
      <w:pPr>
        <w:keepLines w:val="0"/>
        <w:spacing w:after="200" w:before="0" w:line="240" w:lineRule="auto"/>
        <w:ind w:left="0" w:firstLine="57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основі цих даних Кабінет Міністрів України розробляє загальнодержавні програми розвитку держави, планує витрати на медицину, освіту, пенсійне забезпечення, а також прогнозує потреби.</w:t>
      </w:r>
    </w:p>
    <w:p w:rsidR="00000000" w:rsidDel="00000000" w:rsidP="00000000" w:rsidRDefault="00000000" w:rsidRPr="00000000" w14:paraId="0000001B">
      <w:pPr>
        <w:keepLines w:val="0"/>
        <w:spacing w:after="200" w:before="0" w:line="240" w:lineRule="auto"/>
        <w:ind w:left="0" w:firstLine="57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статистичні демографічні дані за період 2011–2021 років, щоб виявити основні закономірності, тенденції та зміни.</w:t>
      </w:r>
    </w:p>
    <w:p w:rsidR="00000000" w:rsidDel="00000000" w:rsidP="00000000" w:rsidRDefault="00000000" w:rsidRPr="00000000" w14:paraId="0000001C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i w:val="1"/>
          <w:iCs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rtl w:val="0"/>
        </w:rPr>
        <w:t xml:space="preserve">Таблиця 1. Демографічні процеси в Україні (1991–2021 р.р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rtl w:val="0"/>
        </w:rPr>
        <w:t xml:space="preserve">.)</w:t>
      </w:r>
      <w:r w:rsidDel="00000000" w:rsidR="00000000" w:rsidRPr="00000000">
        <w:rPr>
          <w:rtl w:val="0"/>
        </w:rPr>
      </w:r>
    </w:p>
    <w:tbl>
      <w:tblPr>
        <w:tblStyle w:val="Table2"/>
        <w:tblW w:w="10275.0" w:type="dxa"/>
        <w:jc w:val="left"/>
        <w:tblInd w:w="-375.0" w:type="dxa"/>
        <w:tblLayout w:type="fixed"/>
        <w:tblLook w:val="0400"/>
      </w:tblPr>
      <w:tblGrid>
        <w:gridCol w:w="900"/>
        <w:gridCol w:w="1500"/>
        <w:gridCol w:w="1560"/>
        <w:gridCol w:w="1470"/>
        <w:gridCol w:w="1230"/>
        <w:gridCol w:w="1515"/>
        <w:gridCol w:w="2100"/>
        <w:tblGridChange w:id="0">
          <w:tblGrid>
            <w:gridCol w:w="900"/>
            <w:gridCol w:w="1500"/>
            <w:gridCol w:w="1560"/>
            <w:gridCol w:w="1470"/>
            <w:gridCol w:w="1230"/>
            <w:gridCol w:w="1515"/>
            <w:gridCol w:w="2100"/>
          </w:tblGrid>
        </w:tblGridChange>
      </w:tblGrid>
      <w:tr>
        <w:trPr>
          <w:cantSplit w:val="0"/>
          <w:trHeight w:val="1484.8828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рік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Народжуваність, ‰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1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Смертність, ‰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Прибулих, осіб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Вибулих, осіб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Рівень урбанізації, %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Чисельність населення України,  тис осіб на 1 січня наступного року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12,1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12,9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52 056,6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1992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13,4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52 244,1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1993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14,2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52 114,4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3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51 728,4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1995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9,6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51 297,1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1996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8">
            <w:pPr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9,2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15,2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50 818,4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4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50 370,8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49 918,1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1999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7,8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49 429,8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7,8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48 923,2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2001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7,7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15,3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48 457,1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2002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8,1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42 473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76 264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48 003,5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2003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8,5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39 489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63 699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47 622,4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7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38 567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46 182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47 280,8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2005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16,6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39 580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34 997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46 929,5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2006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44 227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29 982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46 646,0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10,2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46 507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29 669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46 372,7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16,3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37 323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22 402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46 143,7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2009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11,1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32 917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19 470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45 962,9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30 810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14 677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45 778,5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2011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11,0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14,5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31 684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14 588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45 633,6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14,5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76 361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14 517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45 553,0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11,1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14,6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54 100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22 187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45 426,2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42 698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21 599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42 929,3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2015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C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30 659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21 409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42 760,5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10,3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14 311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6 465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42 584,5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2017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9,4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14,5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28 360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20 234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D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42 386,4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2018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14,8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39 307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24 252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42 153,2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2019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14,7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45 011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26 789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D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E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41 902,4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EF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2020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0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7,8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1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15,9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2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26 361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3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19 121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4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5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41 588,4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6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2021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7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7,3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8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18,5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9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41 724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A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22 587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B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FC">
            <w:pPr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41 167,3</w:t>
            </w:r>
          </w:p>
        </w:tc>
      </w:tr>
    </w:tbl>
    <w:p w:rsidR="00000000" w:rsidDel="00000000" w:rsidP="00000000" w:rsidRDefault="00000000" w:rsidRPr="00000000" w14:paraId="000000FD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  <w:vertAlign w:val="super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vertAlign w:val="superscript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даними всеукраїнського перепису населення на 5 грудня 2001 року.</w:t>
      </w:r>
    </w:p>
    <w:p w:rsidR="00000000" w:rsidDel="00000000" w:rsidP="00000000" w:rsidRDefault="00000000" w:rsidRPr="00000000" w14:paraId="000000FF">
      <w:pPr>
        <w:spacing w:after="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vertAlign w:val="superscript"/>
          <w:rtl w:val="0"/>
        </w:rPr>
        <w:t xml:space="preserve">2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Без урахування тимчасово окупованої території Автономної Республіки Крим і                 м. Севастополя та частини тимчасово окупованих територій у Донецькій та Луганській областях.</w:t>
      </w:r>
    </w:p>
    <w:p w:rsidR="00000000" w:rsidDel="00000000" w:rsidP="00000000" w:rsidRDefault="00000000" w:rsidRPr="00000000" w14:paraId="00000100">
      <w:pPr>
        <w:spacing w:after="0" w:before="0" w:line="240" w:lineRule="auto"/>
        <w:jc w:val="both"/>
        <w:rPr>
          <w:rFonts w:ascii="Times New Roman" w:cs="Times New Roman" w:eastAsia="Times New Roman" w:hAnsi="Times New Roman"/>
          <w:i w:val="1"/>
          <w:iCs w:val="1"/>
          <w:color w:val="666666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666666"/>
          <w:sz w:val="26"/>
          <w:szCs w:val="26"/>
          <w:rtl w:val="0"/>
        </w:rPr>
        <w:t xml:space="preserve">Інформація про демографічні процеси в Україні в умовах воєнного стану частково обмежена.</w:t>
      </w:r>
    </w:p>
    <w:p w:rsidR="00000000" w:rsidDel="00000000" w:rsidP="00000000" w:rsidRDefault="00000000" w:rsidRPr="00000000" w14:paraId="00000101">
      <w:pPr>
        <w:keepLines w:val="0"/>
        <w:spacing w:after="200" w:before="0" w:line="240" w:lineRule="auto"/>
        <w:ind w:left="-566.9291338582675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103">
      <w:p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Який із демографічних розрахунків за 2021 рік дозволяє визначити природний приріст населення?</w:t>
      </w:r>
    </w:p>
    <w:p w:rsidR="00000000" w:rsidDel="00000000" w:rsidP="00000000" w:rsidRDefault="00000000" w:rsidRPr="00000000" w14:paraId="00000104">
      <w:pPr>
        <w:numPr>
          <w:ilvl w:val="0"/>
          <w:numId w:val="7"/>
        </w:numPr>
        <w:spacing w:after="0" w:before="0" w:line="240" w:lineRule="auto"/>
        <w:ind w:left="0" w:right="319.1338582677173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41 167,3 : 603, 5 ≈ 68,2</w:t>
      </w:r>
    </w:p>
    <w:p w:rsidR="00000000" w:rsidDel="00000000" w:rsidP="00000000" w:rsidRDefault="00000000" w:rsidRPr="00000000" w14:paraId="00000105">
      <w:pPr>
        <w:numPr>
          <w:ilvl w:val="0"/>
          <w:numId w:val="9"/>
        </w:numPr>
        <w:spacing w:after="0" w:before="0" w:line="240" w:lineRule="auto"/>
        <w:ind w:left="0" w:right="319.1338582677173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(272,0 – 714,3) : ((41 588,4 + 41 167,3) : 2) ×1000 ≈ – 10,7</w:t>
      </w:r>
    </w:p>
    <w:p w:rsidR="00000000" w:rsidDel="00000000" w:rsidP="00000000" w:rsidRDefault="00000000" w:rsidRPr="00000000" w14:paraId="00000106">
      <w:pPr>
        <w:numPr>
          <w:ilvl w:val="0"/>
          <w:numId w:val="5"/>
        </w:numPr>
        <w:spacing w:after="0" w:before="0" w:line="240" w:lineRule="auto"/>
        <w:ind w:left="0" w:right="319.1338582677173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41 724 – 22 587 = 19 137</w:t>
      </w:r>
    </w:p>
    <w:p w:rsidR="00000000" w:rsidDel="00000000" w:rsidP="00000000" w:rsidRDefault="00000000" w:rsidRPr="00000000" w14:paraId="00000107">
      <w:pPr>
        <w:numPr>
          <w:ilvl w:val="0"/>
          <w:numId w:val="1"/>
        </w:numPr>
        <w:spacing w:after="0" w:before="0" w:line="240" w:lineRule="auto"/>
        <w:ind w:left="0" w:right="319.1338582677173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Gungsuh" w:cs="Gungsuh" w:eastAsia="Gungsuh" w:hAnsi="Gungsuh"/>
          <w:sz w:val="26"/>
          <w:szCs w:val="26"/>
          <w:rtl w:val="0"/>
        </w:rPr>
        <w:t xml:space="preserve">(28 693,7 : 41 167,3) ×100 ≈ 70</w:t>
      </w:r>
    </w:p>
    <w:p w:rsidR="00000000" w:rsidDel="00000000" w:rsidP="00000000" w:rsidRDefault="00000000" w:rsidRPr="00000000" w14:paraId="00000108">
      <w:pPr>
        <w:spacing w:after="200" w:before="0" w:line="240" w:lineRule="auto"/>
        <w:ind w:right="319.1338582677173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spacing w:after="200" w:before="0" w:line="240" w:lineRule="auto"/>
        <w:ind w:right="35.6692913385830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статистичними даними, наведеними в дослідницькому матеріалі, визначте середню чисельність населення України 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21 році,  міграційний приріст населення (у тис. осіб) за цей рік та на основі отриманих результатів розрахуйте загальний коефіцієнт міграційного руху населення (у ‰ з точністю до десятих).</w:t>
      </w:r>
    </w:p>
    <w:p w:rsidR="00000000" w:rsidDel="00000000" w:rsidP="00000000" w:rsidRDefault="00000000" w:rsidRPr="00000000" w14:paraId="0000010A">
      <w:pPr>
        <w:spacing w:after="200" w:before="0" w:line="240" w:lineRule="auto"/>
        <w:ind w:right="35.6692913385830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0B">
      <w:pPr>
        <w:spacing w:after="200" w:before="0" w:line="240" w:lineRule="auto"/>
        <w:ind w:right="35.66929133858309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bzu3slq3j181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Розгляньте статево-вікові піраміди населення України станом на 1 січня 1992, 2002, 2012 та 2022 років. Розташуйте їх у хронологічній послідовності відповідно до статистичних даних, наведених у дослідницькому матеріалі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3"/>
        <w:tblW w:w="9636.0" w:type="dxa"/>
        <w:jc w:val="left"/>
        <w:tblInd w:w="-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818"/>
        <w:gridCol w:w="4818"/>
        <w:tblGridChange w:id="0">
          <w:tblGrid>
            <w:gridCol w:w="4818"/>
            <w:gridCol w:w="481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D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</w:rPr>
              <w:drawing>
                <wp:inline distB="0" distT="0" distL="0" distR="0">
                  <wp:extent cx="2719893" cy="2416559"/>
                  <wp:effectExtent b="0" l="0" r="0" t="0"/>
                  <wp:docPr descr="A blue and pink lines with white text&#10;&#10;AI-generated content may be incorrect." id="17" name="image5.png"/>
                  <a:graphic>
                    <a:graphicData uri="http://schemas.openxmlformats.org/drawingml/2006/picture">
                      <pic:pic>
                        <pic:nvPicPr>
                          <pic:cNvPr descr="A blue and pink lines with white text&#10;&#10;AI-generated content may be incorrect."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893" cy="241655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10E">
            <w:pPr>
              <w:spacing w:after="200" w:before="0" w:line="240" w:lineRule="auto"/>
              <w:jc w:val="left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</w:rPr>
              <w:drawing>
                <wp:inline distB="0" distT="0" distL="0" distR="0">
                  <wp:extent cx="2733570" cy="2407034"/>
                  <wp:effectExtent b="0" l="0" r="0" t="0"/>
                  <wp:docPr descr="A graph of different colored lines&#10;&#10;AI-generated content may be incorrect." id="1" name="image11.png"/>
                  <a:graphic>
                    <a:graphicData uri="http://schemas.openxmlformats.org/drawingml/2006/picture">
                      <pic:pic>
                        <pic:nvPicPr>
                          <pic:cNvPr descr="A graph of different colored lines&#10;&#10;AI-generated content may be incorrect." id="0" name="image11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570" cy="240703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F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</w:rPr>
              <w:drawing>
                <wp:inline distB="0" distT="0" distL="0" distR="0">
                  <wp:extent cx="2707916" cy="2387625"/>
                  <wp:effectExtent b="0" l="0" r="0" t="0"/>
                  <wp:docPr descr="Зображення, що містить текст, знімок екрана, карта, програмне забезпечення&#10;&#10;Вміст на основі ШІ може бути неправильним." id="3" name="image17.png"/>
                  <a:graphic>
                    <a:graphicData uri="http://schemas.openxmlformats.org/drawingml/2006/picture">
                      <pic:pic>
                        <pic:nvPicPr>
                          <pic:cNvPr descr="Зображення, що містить текст, знімок екрана, карта, програмне забезпечення&#10;&#10;Вміст на основі ШІ може бути неправильним." id="0" name="image17.png"/>
                          <pic:cNvPicPr preferRelativeResize="0"/>
                        </pic:nvPicPr>
                        <pic:blipFill>
                          <a:blip r:embed="rId8"/>
                          <a:srcRect b="24341" l="1279" r="59534" t="140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916" cy="23876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110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</w:rPr>
              <w:drawing>
                <wp:inline distB="0" distT="0" distL="0" distR="0">
                  <wp:extent cx="2730209" cy="2425725"/>
                  <wp:effectExtent b="0" l="0" r="0" t="0"/>
                  <wp:docPr descr="A graph of different colored lines&#10;&#10;AI-generated content may be incorrect." id="4" name="image12.png"/>
                  <a:graphic>
                    <a:graphicData uri="http://schemas.openxmlformats.org/drawingml/2006/picture">
                      <pic:pic>
                        <pic:nvPicPr>
                          <pic:cNvPr descr="A graph of different colored lines&#10;&#10;AI-generated content may be incorrect." id="0" name="image12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0209" cy="24257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111">
      <w:pPr>
        <w:spacing w:after="200" w:before="0" w:line="240" w:lineRule="auto"/>
        <w:ind w:right="319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Рис.1-4. Статево-вікові піраміди населення України.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[1]. (Повний опис джерела див. у розділі "Методика”)</w:t>
      </w:r>
    </w:p>
    <w:p w:rsidR="00000000" w:rsidDel="00000000" w:rsidP="00000000" w:rsidRDefault="00000000" w:rsidRPr="00000000" w14:paraId="00000112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1–_____,  2–_____, 3–_____, 4–_____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твердження характеризують демографічну ситуацію в Україні станом на 2021 рік?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простежується стабілізація чисельності населення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спостерігається низька народжуваність і висока смертність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міграційне сальдо є додатним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щороку природний приріст населення країни змінюється на 2 ‰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віковій структурі населення переважають діти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статевій структурі населення зникла диспропорція між чоловіками і жінками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містян щонайменше вдвічі більше за мешканців сільської місцевості</w:t>
      </w:r>
    </w:p>
    <w:p w:rsidR="00000000" w:rsidDel="00000000" w:rsidP="00000000" w:rsidRDefault="00000000" w:rsidRPr="00000000" w14:paraId="0000011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spacing w:after="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статистичні демографічні дані в Україні за період 2011–2021 роки, наведені в таблиці. На основі аналізу визначте, як ці показники впливали або можуть впливати на:</w:t>
      </w:r>
    </w:p>
    <w:p w:rsidR="00000000" w:rsidDel="00000000" w:rsidP="00000000" w:rsidRDefault="00000000" w:rsidRPr="00000000" w14:paraId="0000011E">
      <w:pPr>
        <w:numPr>
          <w:ilvl w:val="0"/>
          <w:numId w:val="3"/>
        </w:numPr>
        <w:spacing w:after="0" w:before="0" w:line="240" w:lineRule="auto"/>
        <w:ind w:firstLine="425.19685039370086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структуру робочої сили;</w:t>
      </w:r>
    </w:p>
    <w:p w:rsidR="00000000" w:rsidDel="00000000" w:rsidP="00000000" w:rsidRDefault="00000000" w:rsidRPr="00000000" w14:paraId="0000011F">
      <w:pPr>
        <w:numPr>
          <w:ilvl w:val="0"/>
          <w:numId w:val="3"/>
        </w:numPr>
        <w:spacing w:after="0" w:before="0" w:line="240" w:lineRule="auto"/>
        <w:ind w:firstLine="425.19685039370086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систему охорони здоров’я;</w:t>
      </w:r>
    </w:p>
    <w:p w:rsidR="00000000" w:rsidDel="00000000" w:rsidP="00000000" w:rsidRDefault="00000000" w:rsidRPr="00000000" w14:paraId="00000120">
      <w:pPr>
        <w:numPr>
          <w:ilvl w:val="0"/>
          <w:numId w:val="3"/>
        </w:numPr>
        <w:spacing w:after="0" w:before="0" w:line="240" w:lineRule="auto"/>
        <w:ind w:firstLine="425.19685039370086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пенсійне забезпечення;</w:t>
      </w:r>
    </w:p>
    <w:p w:rsidR="00000000" w:rsidDel="00000000" w:rsidP="00000000" w:rsidRDefault="00000000" w:rsidRPr="00000000" w14:paraId="00000121">
      <w:pPr>
        <w:numPr>
          <w:ilvl w:val="0"/>
          <w:numId w:val="3"/>
        </w:numPr>
        <w:spacing w:after="0" w:before="0" w:line="240" w:lineRule="auto"/>
        <w:ind w:firstLine="425.19685039370086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економічне зростання.</w:t>
      </w:r>
    </w:p>
    <w:p w:rsidR="00000000" w:rsidDel="00000000" w:rsidP="00000000" w:rsidRDefault="00000000" w:rsidRPr="00000000" w14:paraId="00000122">
      <w:pPr>
        <w:spacing w:after="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Висновок по кожному з аспектів сформулюй одним реченнями.</w:t>
      </w:r>
    </w:p>
    <w:p w:rsidR="00000000" w:rsidDel="00000000" w:rsidP="00000000" w:rsidRDefault="00000000" w:rsidRPr="00000000" w14:paraId="00000123">
      <w:pPr>
        <w:numPr>
          <w:ilvl w:val="0"/>
          <w:numId w:val="6"/>
        </w:numPr>
        <w:spacing w:after="0" w:line="240" w:lineRule="auto"/>
        <w:ind w:left="720" w:right="35.6692913385830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4">
      <w:pPr>
        <w:numPr>
          <w:ilvl w:val="0"/>
          <w:numId w:val="6"/>
        </w:numPr>
        <w:spacing w:after="0" w:line="240" w:lineRule="auto"/>
        <w:ind w:left="720" w:right="35.6692913385830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5">
      <w:pPr>
        <w:numPr>
          <w:ilvl w:val="0"/>
          <w:numId w:val="6"/>
        </w:numPr>
        <w:spacing w:after="0" w:line="240" w:lineRule="auto"/>
        <w:ind w:left="720" w:right="35.6692913385830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26">
      <w:pPr>
        <w:numPr>
          <w:ilvl w:val="0"/>
          <w:numId w:val="6"/>
        </w:numPr>
        <w:spacing w:after="0" w:line="240" w:lineRule="auto"/>
        <w:ind w:left="720" w:right="35.66929133858309" w:hanging="36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spacing w:after="0" w:line="240" w:lineRule="auto"/>
        <w:ind w:left="720" w:right="35.66929133858309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pStyle w:val="Heading1"/>
        <w:spacing w:after="0" w:line="240" w:lineRule="auto"/>
        <w:ind w:right="-106.06299212598401"/>
        <w:rPr/>
      </w:pPr>
      <w:bookmarkStart w:colFirst="0" w:colLast="0" w:name="_oysz99muw0o0" w:id="3"/>
      <w:bookmarkEnd w:id="3"/>
      <w:r w:rsidDel="00000000" w:rsidR="00000000" w:rsidRPr="00000000">
        <w:rPr>
          <w:rtl w:val="0"/>
        </w:rPr>
        <w:t xml:space="preserve">СУБТЕСТ B</w:t>
      </w:r>
    </w:p>
    <w:p w:rsidR="00000000" w:rsidDel="00000000" w:rsidP="00000000" w:rsidRDefault="00000000" w:rsidRPr="00000000" w14:paraId="00000129">
      <w:pPr>
        <w:spacing w:after="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ДОСЛІДНИЦЬКИЙ МАТЕРІАЛ </w:t>
      </w:r>
    </w:p>
    <w:p w:rsidR="00000000" w:rsidDel="00000000" w:rsidP="00000000" w:rsidRDefault="00000000" w:rsidRPr="00000000" w14:paraId="0000012A">
      <w:pPr>
        <w:spacing w:after="0" w:before="0" w:line="240" w:lineRule="auto"/>
        <w:ind w:right="-10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«ЕТНІЧНИЙ І РЕЛІГІЙНИЙ СКЛАД НАСЕЛЕННЯ УКРАЇНИ»</w:t>
      </w:r>
    </w:p>
    <w:p w:rsidR="00000000" w:rsidDel="00000000" w:rsidP="00000000" w:rsidRDefault="00000000" w:rsidRPr="00000000" w14:paraId="0000012B">
      <w:pPr>
        <w:spacing w:after="0" w:before="0" w:line="240" w:lineRule="auto"/>
        <w:ind w:right="-10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spacing w:after="200" w:before="0" w:line="240" w:lineRule="auto"/>
        <w:ind w:firstLine="566.9291338582675"/>
        <w:jc w:val="both"/>
        <w:rPr>
          <w:rFonts w:ascii="Times New Roman" w:cs="Times New Roman" w:eastAsia="Times New Roman" w:hAnsi="Times New Roman"/>
          <w:sz w:val="18"/>
          <w:szCs w:val="18"/>
        </w:rPr>
      </w:pPr>
      <w:bookmarkStart w:colFirst="0" w:colLast="0" w:name="_h44m8ebmgis" w:id="4"/>
      <w:bookmarkEnd w:id="4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Географічне положення в центрі Європи на перехресті давніх шляхів і культур зумовили те, що Україна співає голосами багатьох культур. За результатами перепису населення 2001 року українці за етнічною приналежністю складають приблизно 78 % від загальної кількості населення. Решта — представники понад 130 націй і народностей. Є в Україні й корінні народи, які жили тут споконвік, але не збудували власної держави. І в кожного — своя мова, своя пісня, своя релігія, своя історична пам’ять. </w:t>
        <w:br w:type="textWrapping"/>
        <w:t xml:space="preserve">   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114300" distR="114300">
            <wp:extent cx="5111525" cy="3327766"/>
            <wp:effectExtent b="12700" l="12700" r="12700" t="12700"/>
            <wp:docPr descr="Зображення, що містить текст, карта, атлант, схема&#10;&#10;Вміст на основі ШІ може бути неправильним." id="2" name="image15.png"/>
            <a:graphic>
              <a:graphicData uri="http://schemas.openxmlformats.org/drawingml/2006/picture">
                <pic:pic>
                  <pic:nvPicPr>
                    <pic:cNvPr descr="Зображення, що містить текст, карта, атлант, схема&#10;&#10;Вміст на основі ШІ може бути неправильним." id="0" name="image1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1525" cy="33277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5. Етнічний склад населення України (за даними останнього перепису населення, 2001 р.).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[2]</w:t>
      </w:r>
    </w:p>
    <w:p w:rsidR="00000000" w:rsidDel="00000000" w:rsidP="00000000" w:rsidRDefault="00000000" w:rsidRPr="00000000" w14:paraId="0000012D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12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Відомо, що за національним складом населення вирізняють три типи країн: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однонаціональні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(понад 2/3 становлять представники однієї нації),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двонаціональні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(абсолютну більшість становлять дві нації) та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багатонаціональні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(жодний із етносів не має абсолютної чисельної переваги). </w:t>
      </w:r>
    </w:p>
    <w:p w:rsidR="00000000" w:rsidDel="00000000" w:rsidP="00000000" w:rsidRDefault="00000000" w:rsidRPr="00000000" w14:paraId="0000012F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Підкресліть правильний варіант у висновку про національний склад населення України: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«Згідно з результатами перепису населення 2001 року, за національним складом Україна 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однонаціональною / двонаціональною / багатонаціональною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державою». </w:t>
      </w:r>
    </w:p>
    <w:p w:rsidR="00000000" w:rsidDel="00000000" w:rsidP="00000000" w:rsidRDefault="00000000" w:rsidRPr="00000000" w14:paraId="0000013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spacing w:after="20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карту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та визначте для кожної зазначеної області України найбільш поширену з перелічених національну меншину.</w:t>
      </w:r>
    </w:p>
    <w:tbl>
      <w:tblPr>
        <w:tblStyle w:val="Table4"/>
        <w:tblW w:w="9975.0" w:type="dxa"/>
        <w:jc w:val="left"/>
        <w:tblInd w:w="18.070866141732438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420"/>
        <w:gridCol w:w="6555"/>
        <w:tblGridChange w:id="0">
          <w:tblGrid>
            <w:gridCol w:w="3420"/>
            <w:gridCol w:w="655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spacing w:after="0" w:before="0"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Область України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spacing w:after="0" w:before="0" w:line="240" w:lineRule="auto"/>
              <w:ind w:right="50.66929133858309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Національна меншина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Закарпатська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5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Чернівецька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6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Донецька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7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Житомирська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болгари  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2476500</wp:posOffset>
                  </wp:positionH>
                  <wp:positionV relativeFrom="paragraph">
                    <wp:posOffset>104775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13" name="image1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139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румуни</w:t>
            </w:r>
          </w:p>
          <w:p w:rsidR="00000000" w:rsidDel="00000000" w:rsidP="00000000" w:rsidRDefault="00000000" w:rsidRPr="00000000" w14:paraId="0000013A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угорці</w:t>
            </w:r>
          </w:p>
          <w:p w:rsidR="00000000" w:rsidDel="00000000" w:rsidP="00000000" w:rsidRDefault="00000000" w:rsidRPr="00000000" w14:paraId="0000013B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поляки</w:t>
            </w:r>
          </w:p>
          <w:p w:rsidR="00000000" w:rsidDel="00000000" w:rsidP="00000000" w:rsidRDefault="00000000" w:rsidRPr="00000000" w14:paraId="0000013C">
            <w:pPr>
              <w:spacing w:after="0" w:before="0" w:line="240" w:lineRule="auto"/>
              <w:ind w:right="50.66929133858309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греки</w:t>
            </w:r>
          </w:p>
        </w:tc>
      </w:tr>
    </w:tbl>
    <w:p w:rsidR="00000000" w:rsidDel="00000000" w:rsidP="00000000" w:rsidRDefault="00000000" w:rsidRPr="00000000" w14:paraId="0000013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відповідність між пам’ятками сакральної архітектури України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6 а, б, 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та національними меншинами, чию релігійну традицію вони символізують.</w:t>
      </w:r>
    </w:p>
    <w:tbl>
      <w:tblPr>
        <w:tblStyle w:val="Table5"/>
        <w:tblW w:w="979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345"/>
        <w:gridCol w:w="3330"/>
        <w:gridCol w:w="3120"/>
        <w:tblGridChange w:id="0">
          <w:tblGrid>
            <w:gridCol w:w="3345"/>
            <w:gridCol w:w="3330"/>
            <w:gridCol w:w="312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F">
            <w:pPr>
              <w:spacing w:after="200" w:before="0" w:line="240" w:lineRule="auto"/>
              <w:jc w:val="center"/>
              <w:rPr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40">
            <w:pPr>
              <w:spacing w:after="200" w:before="0" w:line="240" w:lineRule="auto"/>
              <w:jc w:val="center"/>
              <w:rPr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41">
            <w:pPr>
              <w:spacing w:after="200" w:before="0" w:line="240" w:lineRule="auto"/>
              <w:jc w:val="center"/>
              <w:rPr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42">
            <w:pPr>
              <w:spacing w:after="200" w:before="0" w:line="240" w:lineRule="auto"/>
              <w:jc w:val="both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</w:rPr>
              <w:drawing>
                <wp:inline distB="0" distT="0" distL="0" distR="0">
                  <wp:extent cx="2111761" cy="1387844"/>
                  <wp:effectExtent b="0" l="0" r="0" t="0"/>
                  <wp:docPr id="8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761" cy="13878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43">
            <w:pPr>
              <w:spacing w:after="200" w:before="0" w:line="240" w:lineRule="auto"/>
              <w:jc w:val="both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</w:rPr>
              <w:drawing>
                <wp:inline distB="0" distT="0" distL="0" distR="0">
                  <wp:extent cx="2108299" cy="1407270"/>
                  <wp:effectExtent b="0" l="0" r="0" t="0"/>
                  <wp:docPr id="16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299" cy="14072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44">
            <w:pPr>
              <w:spacing w:after="200" w:before="0" w:line="240" w:lineRule="auto"/>
              <w:jc w:val="both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</w:rPr>
              <w:drawing>
                <wp:inline distB="0" distT="0" distL="0" distR="0">
                  <wp:extent cx="1847738" cy="1414067"/>
                  <wp:effectExtent b="0" l="0" r="0" t="0"/>
                  <wp:docPr id="10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738" cy="141406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45">
      <w:pPr>
        <w:spacing w:after="200" w:before="0" w:line="240" w:lineRule="auto"/>
        <w:ind w:left="0" w:right="50.66929133858309" w:firstLine="0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6 (а, б, в). Пам'ятки архітектури.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[3].</w:t>
      </w:r>
    </w:p>
    <w:p w:rsidR="00000000" w:rsidDel="00000000" w:rsidP="00000000" w:rsidRDefault="00000000" w:rsidRPr="00000000" w14:paraId="00000146">
      <w:pPr>
        <w:spacing w:after="0" w:before="0" w:line="240" w:lineRule="auto"/>
        <w:ind w:left="354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кримські татари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4114800</wp:posOffset>
            </wp:positionH>
            <wp:positionV relativeFrom="paragraph">
              <wp:posOffset>66675</wp:posOffset>
            </wp:positionV>
            <wp:extent cx="1223010" cy="845820"/>
            <wp:effectExtent b="0" l="0" r="0" t="0"/>
            <wp:wrapSquare wrapText="bothSides" distB="0" distT="0" distL="114300" distR="114300"/>
            <wp:docPr descr="A grid with black letters&#10;&#10;AI-generated content may be incorrect." id="11" name="image4.png"/>
            <a:graphic>
              <a:graphicData uri="http://schemas.openxmlformats.org/drawingml/2006/picture">
                <pic:pic>
                  <pic:nvPicPr>
                    <pic:cNvPr descr="A grid with black letters&#10;&#10;AI-generated content may be incorrect." id="0" name="image4.png"/>
                    <pic:cNvPicPr preferRelativeResize="0"/>
                  </pic:nvPicPr>
                  <pic:blipFill>
                    <a:blip r:embed="rId11"/>
                    <a:srcRect b="2305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8458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7">
      <w:pPr>
        <w:spacing w:after="0" w:before="0" w:line="240" w:lineRule="auto"/>
        <w:ind w:left="354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євреї</w:t>
      </w:r>
    </w:p>
    <w:p w:rsidR="00000000" w:rsidDel="00000000" w:rsidP="00000000" w:rsidRDefault="00000000" w:rsidRPr="00000000" w14:paraId="00000148">
      <w:pPr>
        <w:spacing w:after="0" w:before="0" w:line="240" w:lineRule="auto"/>
        <w:ind w:left="354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вірмени</w:t>
      </w:r>
    </w:p>
    <w:p w:rsidR="00000000" w:rsidDel="00000000" w:rsidP="00000000" w:rsidRDefault="00000000" w:rsidRPr="00000000" w14:paraId="00000149">
      <w:pPr>
        <w:spacing w:after="0" w:before="0" w:line="240" w:lineRule="auto"/>
        <w:ind w:left="354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поляки</w:t>
      </w:r>
    </w:p>
    <w:p w:rsidR="00000000" w:rsidDel="00000000" w:rsidP="00000000" w:rsidRDefault="00000000" w:rsidRPr="00000000" w14:paraId="0000014A">
      <w:pPr>
        <w:spacing w:after="200" w:before="0" w:line="240" w:lineRule="auto"/>
        <w:ind w:left="354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в’єтнамці</w:t>
      </w:r>
    </w:p>
    <w:p w:rsidR="00000000" w:rsidDel="00000000" w:rsidP="00000000" w:rsidRDefault="00000000" w:rsidRPr="00000000" w14:paraId="0000014B">
      <w:pPr>
        <w:pStyle w:val="Heading1"/>
        <w:spacing w:after="200" w:line="240" w:lineRule="auto"/>
        <w:ind w:right="-106.06299212598401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mpt2t8ur16o5" w:id="5"/>
      <w:bookmarkEnd w:id="5"/>
      <w:r w:rsidDel="00000000" w:rsidR="00000000" w:rsidRPr="00000000">
        <w:rPr>
          <w:rtl w:val="0"/>
        </w:rPr>
        <w:t xml:space="preserve">СУБТЕСТ 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ДОСЛІДНИЦЬКИЙ МАТЕРІАЛ «РОЗСЕЛЕННЯ НАСЕЛЕННЯ»</w:t>
      </w:r>
    </w:p>
    <w:p w:rsidR="00000000" w:rsidDel="00000000" w:rsidP="00000000" w:rsidRDefault="00000000" w:rsidRPr="00000000" w14:paraId="0000014D">
      <w:pPr>
        <w:spacing w:after="200" w:before="0" w:line="240" w:lineRule="auto"/>
        <w:ind w:right="-106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книзі «Як відвернути кліматичну катастрофу» Білл Ґейтс пригадує нічний політ над містами, де він помітив відсутність яскравих вогнів, як у Нью-Йорку, Стамбулі чи Шанхаї. Так він дізнався, що близько мільярда людей на планеті не має стабільного доступу до електроенергії.</w:t>
      </w:r>
    </w:p>
    <w:p w:rsidR="00000000" w:rsidDel="00000000" w:rsidP="00000000" w:rsidRDefault="00000000" w:rsidRPr="00000000" w14:paraId="0000014E">
      <w:pPr>
        <w:spacing w:after="200" w:before="0" w:line="240" w:lineRule="auto"/>
        <w:ind w:right="-106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Космічні знімки NASA відтворюють мапу людської активності: планета сяє вогнями міст, доріг і промислових зон. Аналіз таких знімків допомагає виявити просторові закономірності розселення населення й потребу у сталому енергопостачанні.</w:t>
      </w:r>
    </w:p>
    <w:p w:rsidR="00000000" w:rsidDel="00000000" w:rsidP="00000000" w:rsidRDefault="00000000" w:rsidRPr="00000000" w14:paraId="0000014F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6334125" cy="2959088"/>
            <wp:effectExtent b="0" l="0" r="0" t="0"/>
            <wp:docPr descr="Вогні міста Землі - попередній перегляд пов'язаного зображення" id="7" name="image6.jpg"/>
            <a:graphic>
              <a:graphicData uri="http://schemas.openxmlformats.org/drawingml/2006/picture">
                <pic:pic>
                  <pic:nvPicPr>
                    <pic:cNvPr descr="Вогні міста Землі - попередній перегляд пов'язаного зображення" id="0" name="image6.jpg"/>
                    <pic:cNvPicPr preferRelativeResize="0"/>
                  </pic:nvPicPr>
                  <pic:blipFill>
                    <a:blip r:embed="rId15"/>
                    <a:srcRect b="6629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2959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spacing w:after="0" w:before="0" w:line="240" w:lineRule="auto"/>
        <w:ind w:right="-106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7. Вогні міст Землі.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[4]. </w:t>
      </w:r>
    </w:p>
    <w:p w:rsidR="00000000" w:rsidDel="00000000" w:rsidP="00000000" w:rsidRDefault="00000000" w:rsidRPr="00000000" w14:paraId="00000151">
      <w:pPr>
        <w:spacing w:after="200" w:before="0" w:line="240" w:lineRule="auto"/>
        <w:ind w:right="-10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spacing w:after="200" w:before="0" w:line="240" w:lineRule="auto"/>
        <w:ind w:right="-106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15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Розпізнайте нічні космічні знімки трьох світових міст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8 а, б, 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із запропонованого переліку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tbl>
      <w:tblPr>
        <w:tblStyle w:val="Table6"/>
        <w:tblW w:w="994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246"/>
        <w:gridCol w:w="3366"/>
        <w:gridCol w:w="3336"/>
        <w:tblGridChange w:id="0">
          <w:tblGrid>
            <w:gridCol w:w="3246"/>
            <w:gridCol w:w="3366"/>
            <w:gridCol w:w="3336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54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155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156">
            <w:pPr>
              <w:spacing w:after="200" w:before="0" w:line="240" w:lineRule="auto"/>
              <w:jc w:val="center"/>
              <w:rPr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57">
            <w:pPr>
              <w:spacing w:after="200" w:before="0" w:line="240" w:lineRule="auto"/>
              <w:rPr>
                <w:sz w:val="26"/>
                <w:szCs w:val="26"/>
              </w:rPr>
            </w:pPr>
            <w:r w:rsidDel="00000000" w:rsidR="00000000" w:rsidRPr="00000000">
              <w:rPr>
                <w:color w:val="ee0000"/>
                <w:sz w:val="26"/>
                <w:szCs w:val="26"/>
              </w:rPr>
              <w:drawing>
                <wp:inline distB="0" distT="0" distL="0" distR="0">
                  <wp:extent cx="1928552" cy="1451929"/>
                  <wp:effectExtent b="0" l="0" r="0" t="0"/>
                  <wp:docPr descr="Зображення, що містить Земля, простір, вода, Космічний простір&#10;&#10;Вміст на основі ШІ може бути неправильним." id="18" name="image14.png"/>
                  <a:graphic>
                    <a:graphicData uri="http://schemas.openxmlformats.org/drawingml/2006/picture">
                      <pic:pic>
                        <pic:nvPicPr>
                          <pic:cNvPr descr="Зображення, що містить Земля, простір, вода, Космічний простір&#10;&#10;Вміст на основі ШІ може бути неправильним." id="0" name="image14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552" cy="14519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58">
            <w:pPr>
              <w:spacing w:after="200" w:before="0" w:line="240" w:lineRule="auto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</w:rPr>
              <w:drawing>
                <wp:inline distB="0" distT="0" distL="0" distR="0">
                  <wp:extent cx="2006599" cy="1449520"/>
                  <wp:effectExtent b="0" l="0" r="0" t="0"/>
                  <wp:docPr descr="Зображення, що містить природа, вода, простір, Земля&#10;&#10;Вміст на основі ШІ може бути неправильним." id="6" name="image9.png"/>
                  <a:graphic>
                    <a:graphicData uri="http://schemas.openxmlformats.org/drawingml/2006/picture">
                      <pic:pic>
                        <pic:nvPicPr>
                          <pic:cNvPr descr="Зображення, що містить природа, вода, простір, Земля&#10;&#10;Вміст на основі ШІ може бути неправильним." id="0" name="image9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599" cy="14495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59">
            <w:pPr>
              <w:spacing w:after="200" w:before="0" w:line="240" w:lineRule="auto"/>
              <w:rPr>
                <w:sz w:val="26"/>
                <w:szCs w:val="26"/>
              </w:rPr>
            </w:pPr>
            <w:r w:rsidDel="00000000" w:rsidR="00000000" w:rsidRPr="00000000">
              <w:rPr>
                <w:sz w:val="26"/>
                <w:szCs w:val="26"/>
              </w:rPr>
              <w:drawing>
                <wp:inline distB="0" distT="0" distL="0" distR="0">
                  <wp:extent cx="1978939" cy="1451381"/>
                  <wp:effectExtent b="0" l="0" r="0" t="0"/>
                  <wp:docPr descr="Зображення, що містить вода, простір&#10;&#10;Вміст на основі ШІ може бути неправильним." id="12" name="image8.png"/>
                  <a:graphic>
                    <a:graphicData uri="http://schemas.openxmlformats.org/drawingml/2006/picture">
                      <pic:pic>
                        <pic:nvPicPr>
                          <pic:cNvPr descr="Зображення, що містить вода, простір&#10;&#10;Вміст на основі ШІ може бути неправильним." id="0" name="image8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939" cy="14513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A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                                                       Рис. 8( а, б, в). Космічні знімки.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[5]</w:t>
      </w:r>
    </w:p>
    <w:p w:rsidR="00000000" w:rsidDel="00000000" w:rsidP="00000000" w:rsidRDefault="00000000" w:rsidRPr="00000000" w14:paraId="0000015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spacing w:after="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Нью-Йорк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1885950</wp:posOffset>
            </wp:positionH>
            <wp:positionV relativeFrom="paragraph">
              <wp:posOffset>45101</wp:posOffset>
            </wp:positionV>
            <wp:extent cx="1223010" cy="845820"/>
            <wp:effectExtent b="0" l="0" r="0" t="0"/>
            <wp:wrapSquare wrapText="bothSides" distB="0" distT="0" distL="114300" distR="114300"/>
            <wp:docPr descr="A grid with black letters&#10;&#10;AI-generated content may be incorrect." id="5" name="image4.png"/>
            <a:graphic>
              <a:graphicData uri="http://schemas.openxmlformats.org/drawingml/2006/picture">
                <pic:pic>
                  <pic:nvPicPr>
                    <pic:cNvPr descr="A grid with black letters&#10;&#10;AI-generated content may be incorrect." id="0" name="image4.png"/>
                    <pic:cNvPicPr preferRelativeResize="0"/>
                  </pic:nvPicPr>
                  <pic:blipFill>
                    <a:blip r:embed="rId11"/>
                    <a:srcRect b="2305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3010" cy="8458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5D">
      <w:pPr>
        <w:spacing w:after="0" w:before="0" w:line="240" w:lineRule="auto"/>
        <w:ind w:left="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Стамбул</w:t>
      </w:r>
    </w:p>
    <w:p w:rsidR="00000000" w:rsidDel="00000000" w:rsidP="00000000" w:rsidRDefault="00000000" w:rsidRPr="00000000" w14:paraId="0000015E">
      <w:pPr>
        <w:spacing w:after="0" w:before="0" w:line="240" w:lineRule="auto"/>
        <w:ind w:left="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Шанхай</w:t>
      </w:r>
    </w:p>
    <w:p w:rsidR="00000000" w:rsidDel="00000000" w:rsidP="00000000" w:rsidRDefault="00000000" w:rsidRPr="00000000" w14:paraId="0000015F">
      <w:pPr>
        <w:spacing w:after="0" w:before="0" w:line="240" w:lineRule="auto"/>
        <w:ind w:left="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Мельбурн </w:t>
      </w:r>
    </w:p>
    <w:p w:rsidR="00000000" w:rsidDel="00000000" w:rsidP="00000000" w:rsidRDefault="00000000" w:rsidRPr="00000000" w14:paraId="00000160">
      <w:pPr>
        <w:spacing w:after="0" w:before="0" w:line="240" w:lineRule="auto"/>
        <w:ind w:left="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Лаґос </w:t>
      </w:r>
    </w:p>
    <w:p w:rsidR="00000000" w:rsidDel="00000000" w:rsidP="00000000" w:rsidRDefault="00000000" w:rsidRPr="00000000" w14:paraId="00000161">
      <w:pPr>
        <w:spacing w:after="200" w:before="0" w:line="240" w:lineRule="auto"/>
        <w:ind w:left="0" w:right="50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spacing w:after="200" w:before="0" w:line="240" w:lineRule="auto"/>
        <w:ind w:right="-10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spacing w:after="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космічний знімок NASA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 і зробіть висновок щодо розселення й економічної активності населення на планеті.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(Позначте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ТРИ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правильні, на вашу думку, відповіді.)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найяскравіші зони освітлення є найбільш урбанізованими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інтенсивність освітлення відповідає найгустозаселенішим регіонам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освітлені території відображають просторовий каркас економік країн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темні ділянки свідчать про дуже малу густоту населення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усі сільські населені пункти не мають нічного освітлення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міські агломерації мають однакову людність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spacing w:after="0" w:before="0" w:line="240" w:lineRule="auto"/>
        <w:ind w:right="-106" w:firstLine="0"/>
        <w:jc w:val="both"/>
        <w:rPr>
          <w:rFonts w:ascii="Times New Roman" w:cs="Times New Roman" w:eastAsia="Times New Roman" w:hAnsi="Times New Roman"/>
          <w:color w:val="212529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     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портові міста є значними осередками ділової активності</w:t>
      </w:r>
    </w:p>
    <w:p w:rsidR="00000000" w:rsidDel="00000000" w:rsidP="00000000" w:rsidRDefault="00000000" w:rsidRPr="00000000" w14:paraId="0000016B">
      <w:pPr>
        <w:spacing w:after="200" w:before="0" w:line="240" w:lineRule="auto"/>
        <w:ind w:right="-106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spacing w:after="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Екологи зазначають, що через надмірне або </w:t>
      </w:r>
      <w:r w:rsidDel="00000000" w:rsidR="00000000" w:rsidRPr="00000000">
        <w:rPr>
          <w:rFonts w:ascii="Times New Roman" w:cs="Times New Roman" w:eastAsia="Times New Roman" w:hAnsi="Times New Roman"/>
          <w:color w:val="212529"/>
          <w:sz w:val="26"/>
          <w:szCs w:val="26"/>
          <w:rtl w:val="0"/>
        </w:rPr>
        <w:t xml:space="preserve">неправильно спрямоване штучне освітлення міст, доріг і промислових зон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посилюється світлове забруднення довкілля. Поясніть, яким чином нічні вогні впливають на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природу (1)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та життя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людей (2)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16D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tskq6w96lnyd" w:id="6"/>
      <w:bookmarkEnd w:id="6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6E">
      <w:pPr>
        <w:numPr>
          <w:ilvl w:val="0"/>
          <w:numId w:val="2"/>
        </w:numPr>
        <w:spacing w:after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tskq6w96lnyd" w:id="6"/>
      <w:bookmarkEnd w:id="6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6F">
      <w:pPr>
        <w:spacing w:after="20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szaous6tyz1l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pStyle w:val="Heading1"/>
        <w:spacing w:after="200" w:line="240" w:lineRule="auto"/>
        <w:ind w:right="-106.06299212598401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29urvjwr080w" w:id="8"/>
      <w:bookmarkEnd w:id="8"/>
      <w:r w:rsidDel="00000000" w:rsidR="00000000" w:rsidRPr="00000000">
        <w:rPr>
          <w:rtl w:val="0"/>
        </w:rPr>
        <w:t xml:space="preserve">СУБТЕСТ 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ДОСЛІДНИЦЬКИЙ МАТЕРІАЛ «ЗАЙНЯТІСТЬ НАСЕЛЕННЯ»</w:t>
      </w:r>
    </w:p>
    <w:p w:rsidR="00000000" w:rsidDel="00000000" w:rsidP="00000000" w:rsidRDefault="00000000" w:rsidRPr="00000000" w14:paraId="00000172">
      <w:pPr>
        <w:spacing w:after="200" w:before="0" w:line="240" w:lineRule="auto"/>
        <w:ind w:firstLine="567"/>
        <w:jc w:val="both"/>
        <w:rPr>
          <w:rFonts w:ascii="Times New Roman" w:cs="Times New Roman" w:eastAsia="Times New Roman" w:hAnsi="Times New Roman"/>
          <w:color w:val="c0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Зайнятість населення розподіляється між трьома секторами економіки: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первинний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«заготівельник» — виробляє сировину (сільське господарство, добувна промисловість),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вторинний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«перероблювач» — виготовляє кінцеву продукцію (машинобудування, харчова промисловість),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третинний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«обслуговувач» — надає послуги (транспорт, освіта). У країнах із різним рівнем економічного розвитку частка зайнятих у цих секторах різниться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див. графік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spacing w:after="200" w:before="0" w:line="240" w:lineRule="auto"/>
        <w:ind w:firstLine="56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 останні роки у світі спостерігається тенденція до збільшення частки населення, зайнятого у третинному секторі. Це зумовлено технологічною модернізацією і зростанням продуктивності праці.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spacing w:after="200" w:before="0" w:line="240" w:lineRule="auto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5523113" cy="2805252"/>
            <wp:effectExtent b="0" l="0" r="0" t="0"/>
            <wp:docPr id="1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3113" cy="28052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9. Графік зміни структури зайнятості за секторами економіки залежно від рівня економічного розвитк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у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[6]</w:t>
      </w:r>
    </w:p>
    <w:p w:rsidR="00000000" w:rsidDel="00000000" w:rsidP="00000000" w:rsidRDefault="00000000" w:rsidRPr="00000000" w14:paraId="00000176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178">
      <w:pPr>
        <w:tabs>
          <w:tab w:val="left" w:leader="none" w:pos="567"/>
        </w:tabs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графік зміни структури зайнятості населення залежно від рівня економічного розвитку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9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Завершіть  твердження: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«Зі зростанням рівня економічного розвитку постійно збільшується частка зайнятих у …». </w:t>
      </w:r>
    </w:p>
    <w:p w:rsidR="00000000" w:rsidDel="00000000" w:rsidP="00000000" w:rsidRDefault="00000000" w:rsidRPr="00000000" w14:paraId="00000179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сільському господарстві.</w:t>
      </w:r>
    </w:p>
    <w:p w:rsidR="00000000" w:rsidDel="00000000" w:rsidP="00000000" w:rsidRDefault="00000000" w:rsidRPr="00000000" w14:paraId="0000017A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сфері послуг.</w:t>
      </w:r>
    </w:p>
    <w:p w:rsidR="00000000" w:rsidDel="00000000" w:rsidP="00000000" w:rsidRDefault="00000000" w:rsidRPr="00000000" w14:paraId="0000017B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промисловості.</w:t>
      </w:r>
    </w:p>
    <w:p w:rsidR="00000000" w:rsidDel="00000000" w:rsidP="00000000" w:rsidRDefault="00000000" w:rsidRPr="00000000" w14:paraId="0000017C">
      <w:pPr>
        <w:spacing w:after="0" w:before="0" w:line="240" w:lineRule="auto"/>
        <w:ind w:right="-10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сферах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матеріального виробництва.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spacing w:after="200" w:before="0" w:line="240" w:lineRule="auto"/>
        <w:ind w:left="-566.9291338582675" w:right="-106.06299212598401" w:firstLine="283.4645669291337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tabs>
          <w:tab w:val="left" w:leader="none" w:pos="567"/>
        </w:tabs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Порівняйте структуру зайнятості населення в різних за рівнем економічного розвитку країнах та в Україні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рис. 10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 Які з наведених висновків є правильними? Оберіть «ТАК» або «НІ» для кожного з них.</w:t>
      </w:r>
    </w:p>
    <w:p w:rsidR="00000000" w:rsidDel="00000000" w:rsidP="00000000" w:rsidRDefault="00000000" w:rsidRPr="00000000" w14:paraId="0000017F">
      <w:pPr>
        <w:spacing w:after="200" w:line="240" w:lineRule="auto"/>
        <w:ind w:left="-283.46456692913375" w:right="-246.25984251968362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3248138" cy="2068754"/>
            <wp:effectExtent b="0" l="0" r="0" t="0"/>
            <wp:docPr descr="Зображення, що містить текст, знімок екрана, програмне забезпечення, Комп’ютерна піктограма&#10;&#10;Вміст на основі ШІ може бути неправильним." id="14" name="image7.png"/>
            <a:graphic>
              <a:graphicData uri="http://schemas.openxmlformats.org/drawingml/2006/picture">
                <pic:pic>
                  <pic:nvPicPr>
                    <pic:cNvPr descr="Зображення, що містить текст, знімок екрана, програмне забезпечення, Комп’ютерна піктограма&#10;&#10;Вміст на основі ШІ може бути неправильним." id="0" name="image7.png"/>
                    <pic:cNvPicPr preferRelativeResize="0"/>
                  </pic:nvPicPr>
                  <pic:blipFill>
                    <a:blip r:embed="rId20"/>
                    <a:srcRect b="26403" l="10698" r="50580" t="23359"/>
                    <a:stretch>
                      <a:fillRect/>
                    </a:stretch>
                  </pic:blipFill>
                  <pic:spPr>
                    <a:xfrm>
                      <a:off x="0" y="0"/>
                      <a:ext cx="3248138" cy="20687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2977776" cy="616756"/>
            <wp:effectExtent b="0" l="0" r="0" t="0"/>
            <wp:docPr descr="Зображення, що містить текст, знімок екрана, програмне забезпечення, Комп’ютерна піктограма&#10;&#10;Вміст на основі ШІ може бути неправильним." id="19" name="image7.png"/>
            <a:graphic>
              <a:graphicData uri="http://schemas.openxmlformats.org/drawingml/2006/picture">
                <pic:pic>
                  <pic:nvPicPr>
                    <pic:cNvPr descr="Зображення, що містить текст, знімок екрана, програмне забезпечення, Комп’ютерна піктограма&#10;&#10;Вміст на основі ШІ може бути неправильним." id="0" name="image7.png"/>
                    <pic:cNvPicPr preferRelativeResize="0"/>
                  </pic:nvPicPr>
                  <pic:blipFill>
                    <a:blip r:embed="rId20"/>
                    <a:srcRect b="12765" l="10698" r="50580" t="72959"/>
                    <a:stretch>
                      <a:fillRect/>
                    </a:stretch>
                  </pic:blipFill>
                  <pic:spPr>
                    <a:xfrm>
                      <a:off x="0" y="0"/>
                      <a:ext cx="2977776" cy="6167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color w:val="ee0000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Рис. 10. Структура зайнятості населення за секторами економіки в різних за рівнем економічного розвитку країнах та в Україні.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Примітка. Джерело: [7]</w:t>
      </w:r>
      <w:r w:rsidDel="00000000" w:rsidR="00000000" w:rsidRPr="00000000">
        <w:rPr>
          <w:rtl w:val="0"/>
        </w:rPr>
      </w:r>
    </w:p>
    <w:tbl>
      <w:tblPr>
        <w:tblStyle w:val="Table7"/>
        <w:tblW w:w="985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60"/>
        <w:gridCol w:w="1995"/>
        <w:tblGridChange w:id="0">
          <w:tblGrid>
            <w:gridCol w:w="7860"/>
            <w:gridCol w:w="1995"/>
          </w:tblGrid>
        </w:tblGridChange>
      </w:tblGrid>
      <w:tr>
        <w:trPr>
          <w:cantSplit w:val="0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1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Структура зайнятості в Україні найбільш подібна до структури зайнятості високорозвинених країн.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2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3">
            <w:pPr>
              <w:widowControl w:val="0"/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В Україні залишається значна частка зайнятих у первинному секторі.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4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5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В Україні частка зайнятих у вторинному секторі  є більшою, ніж у країнах з низьким рівнем економічного розвитку.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6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7">
            <w:pPr>
              <w:widowControl w:val="0"/>
              <w:spacing w:after="0" w:before="0" w:line="240" w:lineRule="auto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Частка зайнятих у третинному секторі в Україні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зростає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, але ще не досягає рівня високорозвинених країн.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88">
            <w:pPr>
              <w:widowControl w:val="0"/>
              <w:spacing w:after="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8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tabs>
          <w:tab w:val="left" w:leader="none" w:pos="567"/>
        </w:tabs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Поясніть, чому в сучасному світі зростає частка зайнятих у третинному секторі економіки (1) та які соціальні наслідки це матиме (2).</w:t>
      </w:r>
    </w:p>
    <w:p w:rsidR="00000000" w:rsidDel="00000000" w:rsidP="00000000" w:rsidRDefault="00000000" w:rsidRPr="00000000" w14:paraId="0000018B">
      <w:pPr>
        <w:numPr>
          <w:ilvl w:val="0"/>
          <w:numId w:val="8"/>
        </w:numPr>
        <w:spacing w:after="200" w:before="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8C">
      <w:pPr>
        <w:numPr>
          <w:ilvl w:val="0"/>
          <w:numId w:val="8"/>
        </w:numPr>
        <w:spacing w:after="200" w:line="240" w:lineRule="auto"/>
        <w:ind w:left="720" w:hanging="3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18D">
      <w:pPr>
        <w:spacing w:after="200" w:before="0" w:line="240" w:lineRule="auto"/>
        <w:ind w:left="72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18F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90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9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1" w:type="default"/>
      <w:footerReference r:id="rId22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Gungsuh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4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2">
    <w:pPr>
      <w:jc w:val="lef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-4874</wp:posOffset>
          </wp:positionH>
          <wp:positionV relativeFrom="page">
            <wp:posOffset>9525</wp:posOffset>
          </wp:positionV>
          <wp:extent cx="7591425" cy="10696575"/>
          <wp:effectExtent b="0" l="0" r="0" t="0"/>
          <wp:wrapNone/>
          <wp:docPr id="9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9142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93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Г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294.80314960629914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В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7">
    <w:lvl w:ilvl="0">
      <w:start w:val="1"/>
      <w:numFmt w:val="bullet"/>
      <w:lvlText w:val="А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Б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/>
      <w:jc w:val="both"/>
    </w:pPr>
    <w:rPr>
      <w:rFonts w:ascii="Times New Roman" w:cs="Times New Roman" w:eastAsia="Times New Roman" w:hAnsi="Times New Roman"/>
      <w:b w:val="1"/>
      <w:bCs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pPr>
      <w:spacing w:line="240" w:lineRule="auto"/>
    </w:pPr>
    <w:rPr>
      <w:rFonts w:ascii="Times New Roman" w:cs="Times New Roman" w:eastAsia="Times New Roman" w:hAnsi="Times New Roman"/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pPr>
      <w:spacing w:line="240" w:lineRule="auto"/>
    </w:pPr>
    <w:rPr>
      <w:rFonts w:ascii="Times New Roman" w:cs="Times New Roman" w:eastAsia="Times New Roman" w:hAnsi="Times New Roman"/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line="240" w:lineRule="auto"/>
    </w:pPr>
    <w:rPr>
      <w:rFonts w:ascii="Times New Roman" w:cs="Times New Roman" w:eastAsia="Times New Roman" w:hAnsi="Times New Roman"/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7.png"/><Relationship Id="rId11" Type="http://schemas.openxmlformats.org/officeDocument/2006/relationships/image" Target="media/image1.png"/><Relationship Id="rId22" Type="http://schemas.openxmlformats.org/officeDocument/2006/relationships/footer" Target="footer1.xml"/><Relationship Id="rId10" Type="http://schemas.openxmlformats.org/officeDocument/2006/relationships/image" Target="media/image15.png"/><Relationship Id="rId21" Type="http://schemas.openxmlformats.org/officeDocument/2006/relationships/header" Target="header1.xml"/><Relationship Id="rId13" Type="http://schemas.openxmlformats.org/officeDocument/2006/relationships/image" Target="media/image13.png"/><Relationship Id="rId12" Type="http://schemas.openxmlformats.org/officeDocument/2006/relationships/image" Target="media/image1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6.jpg"/><Relationship Id="rId14" Type="http://schemas.openxmlformats.org/officeDocument/2006/relationships/image" Target="media/image16.png"/><Relationship Id="rId17" Type="http://schemas.openxmlformats.org/officeDocument/2006/relationships/image" Target="media/image9.png"/><Relationship Id="rId16" Type="http://schemas.openxmlformats.org/officeDocument/2006/relationships/image" Target="media/image14.png"/><Relationship Id="rId5" Type="http://schemas.openxmlformats.org/officeDocument/2006/relationships/styles" Target="styles.xml"/><Relationship Id="rId19" Type="http://schemas.openxmlformats.org/officeDocument/2006/relationships/image" Target="media/image3.png"/><Relationship Id="rId6" Type="http://schemas.openxmlformats.org/officeDocument/2006/relationships/image" Target="media/image5.png"/><Relationship Id="rId18" Type="http://schemas.openxmlformats.org/officeDocument/2006/relationships/image" Target="media/image8.png"/><Relationship Id="rId7" Type="http://schemas.openxmlformats.org/officeDocument/2006/relationships/image" Target="media/image11.png"/><Relationship Id="rId8" Type="http://schemas.openxmlformats.org/officeDocument/2006/relationships/image" Target="media/image17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