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ПРО_ПСР_Хім_7_І_02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з двох субтестів – А та В.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до виконання завдань подано на початку відповідних блоків. Перед початком уважно прочитайте вступ до субтесту та інструкції і керуйтеся ними під час виконання завдань. На виконання всієї роботи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хвилин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 фіксувати відповіді.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Вибір однієї відповіді.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Оберіть ОДНУ правильну відповідь (А, Б, В, Г) і обведіть відповідну букву.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Установлення відповідності.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таблиці відповідей позначте відповідники на перетині потрібних рядків і колонок.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Установлення послідовності.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таблиці відповідей позначте порядок: 1 – перший, 2 – другий тощо.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Коротка / розгорнута відповідь.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Записуйте у відведеному місці; дотримуйтеся зазначеного обсягу; пишіть розбірливо.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Обчислювальні завдання.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Записи робіть у полі “Обчислення”, результат – у полі “Відповідь”.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7.204724409448886" w:firstLine="72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роботи ви можете користуватися періодичною таблицею хімічних елементів.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7.204724409448886" w:firstLine="72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Працюйте самостійно і не заважайте іншим. Пам’ятайте, що академічна доброчесність 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ознака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свідомої, відповідальної,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чесної людини!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2634xk6z5bhm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роботи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67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Style w:val="Heading1"/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bookmarkStart w:colFirst="0" w:colLast="0" w:name="_p85dwgkfavdj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A">
            <w:pPr>
              <w:pStyle w:val="Heading1"/>
              <w:spacing w:after="200" w:before="0" w:line="240" w:lineRule="auto"/>
              <w:ind w:right="7.204724409448886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bookmarkStart w:colFirst="0" w:colLast="0" w:name="_a7habpnab4b3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Невидимі компоненти сучасної техніки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200" w:before="0" w:line="240" w:lineRule="auto"/>
              <w:ind w:firstLine="72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Українська IT-компанія “Зелений Світ” розробляє портативну ігрову консоль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EcoPlay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, поєднуючи потужні технології з екологічною відповідальністю. Для цього потрібні рідкісноземельні метали (РЗМ) – елементи родини лантаноїдів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80809"/>
                <w:sz w:val="26"/>
                <w:szCs w:val="26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які мають унікальні властивості.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ind w:firstLine="72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Європій та Тербій забезпечують яскраве червоне й зелене світіння екрана, а Неодим і Диспрозій – роботу мініатюрних потужних магнітів у динаміках та джойстиках. У природі ці елементи існують у сполуках (оксиди, карбонати), тому метали отримують із їхніх руд.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ind w:left="794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Таблиця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Рідкісноземельні елементи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EcoPlay</w:t>
            </w:r>
          </w:p>
          <w:tbl>
            <w:tblPr>
              <w:tblStyle w:val="Table3"/>
              <w:tblW w:w="9165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2565"/>
              <w:gridCol w:w="2025"/>
              <w:gridCol w:w="2235"/>
              <w:gridCol w:w="2340"/>
              <w:tblGridChange w:id="0">
                <w:tblGrid>
                  <w:gridCol w:w="2565"/>
                  <w:gridCol w:w="2025"/>
                  <w:gridCol w:w="2235"/>
                  <w:gridCol w:w="2340"/>
                </w:tblGrid>
              </w:tblGridChange>
            </w:tblGrid>
            <w:tr>
              <w:trPr>
                <w:cantSplit w:val="0"/>
                <w:trHeight w:val="67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1F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  <w:rtl w:val="0"/>
                    </w:rPr>
                    <w:t xml:space="preserve">Назва </w:t>
                  </w:r>
                </w:p>
                <w:p w:rsidR="00000000" w:rsidDel="00000000" w:rsidP="00000000" w:rsidRDefault="00000000" w:rsidRPr="00000000" w14:paraId="00000020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  <w:rtl w:val="0"/>
                    </w:rPr>
                    <w:t xml:space="preserve">хімічного елемента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21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  <w:rtl w:val="0"/>
                    </w:rPr>
                    <w:t xml:space="preserve">Заряд ядра атома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22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  <w:rtl w:val="0"/>
                    </w:rPr>
                    <w:t xml:space="preserve">Маса в одному пристрої, 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23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244061"/>
                      <w:sz w:val="26"/>
                      <w:szCs w:val="26"/>
                      <w:rtl w:val="0"/>
                    </w:rPr>
                    <w:t xml:space="preserve">Вартість, грн/кг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4">
                  <w:pPr>
                    <w:spacing w:after="200" w:before="0" w:line="240" w:lineRule="auto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Неодим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+60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0,60 г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3400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spacing w:after="200" w:before="0" w:line="240" w:lineRule="auto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Європій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+63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0,025 г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10000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spacing w:after="200" w:before="0" w:line="240" w:lineRule="auto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Тербій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+65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0,04 г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48000</w:t>
                  </w:r>
                </w:p>
              </w:tc>
            </w:tr>
            <w:tr>
              <w:trPr>
                <w:cantSplit w:val="0"/>
                <w:trHeight w:val="28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spacing w:after="200" w:before="0" w:line="240" w:lineRule="auto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Диспрозій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+66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0,12 г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244061"/>
                      <w:sz w:val="26"/>
                      <w:szCs w:val="26"/>
                      <w:rtl w:val="0"/>
                    </w:rPr>
                    <w:t xml:space="preserve">14000</w:t>
                  </w:r>
                </w:p>
              </w:tc>
            </w:tr>
          </w:tbl>
          <w:p w:rsidR="00000000" w:rsidDel="00000000" w:rsidP="00000000" w:rsidRDefault="00000000" w:rsidRPr="00000000" w14:paraId="0000003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1c4587"/>
          <w:sz w:val="26"/>
          <w:szCs w:val="26"/>
        </w:rPr>
      </w:pPr>
      <w:bookmarkStart w:colFirst="0" w:colLast="0" w:name="_ordjgfyvq23c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si1hdvvejbf1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c4587"/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4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Робота з текстом і даними. </w:t>
            </w:r>
          </w:p>
          <w:p w:rsidR="00000000" w:rsidDel="00000000" w:rsidP="00000000" w:rsidRDefault="00000000" w:rsidRPr="00000000" w14:paraId="00000038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1–4 відповідно до зазначених нижче правил: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1–2 передбачають вибір ОДНІЄЇ правильної відповіді;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3 – коротку письмову відповідь;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4 – опрацювання таблиці 2 та запис відповідей у відведеному місці.</w:t>
            </w:r>
          </w:p>
        </w:tc>
      </w:tr>
    </w:tbl>
    <w:p w:rsidR="00000000" w:rsidDel="00000000" w:rsidP="00000000" w:rsidRDefault="00000000" w:rsidRPr="00000000" w14:paraId="0000003C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Позначте символ хімічного елемента, що забезпечує потужність магнітів динаміків.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Ne</w:t>
      </w:r>
    </w:p>
    <w:p w:rsidR="00000000" w:rsidDel="00000000" w:rsidP="00000000" w:rsidRDefault="00000000" w:rsidRPr="00000000" w14:paraId="0000003F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Ni</w:t>
      </w:r>
    </w:p>
    <w:p w:rsidR="00000000" w:rsidDel="00000000" w:rsidP="00000000" w:rsidRDefault="00000000" w:rsidRPr="00000000" w14:paraId="00000040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Nd</w:t>
      </w:r>
    </w:p>
    <w:p w:rsidR="00000000" w:rsidDel="00000000" w:rsidP="00000000" w:rsidRDefault="00000000" w:rsidRPr="00000000" w14:paraId="00000041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Nb</w:t>
      </w:r>
    </w:p>
    <w:p w:rsidR="00000000" w:rsidDel="00000000" w:rsidP="00000000" w:rsidRDefault="00000000" w:rsidRPr="00000000" w14:paraId="0000004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Наведено ряд хімічних елементів: Eu, Tb, Dy. Укажіть правильне твердження щодо них. </w:t>
      </w:r>
    </w:p>
    <w:p w:rsidR="00000000" w:rsidDel="00000000" w:rsidP="00000000" w:rsidRDefault="00000000" w:rsidRPr="00000000" w14:paraId="00000043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поміж цих елементів немає металічних</w:t>
      </w:r>
    </w:p>
    <w:p w:rsidR="00000000" w:rsidDel="00000000" w:rsidP="00000000" w:rsidRDefault="00000000" w:rsidRPr="00000000" w14:paraId="00000044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усі елементи розміщено в шостому періоді  періодичної таблиці</w:t>
      </w:r>
    </w:p>
    <w:p w:rsidR="00000000" w:rsidDel="00000000" w:rsidP="00000000" w:rsidRDefault="00000000" w:rsidRPr="00000000" w14:paraId="00000045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 атомі Диспрозію менше електронів, ніж в атомі Європію</w:t>
      </w:r>
    </w:p>
    <w:p w:rsidR="00000000" w:rsidDel="00000000" w:rsidP="00000000" w:rsidRDefault="00000000" w:rsidRPr="00000000" w14:paraId="00000046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Eu, Tb, Dy існують у природі у формі простих речовин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Поясніть подібність і відмінність між рідкісноземельними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40c28"/>
          <w:sz w:val="26"/>
          <w:szCs w:val="26"/>
          <w:rtl w:val="0"/>
        </w:rPr>
        <w:t xml:space="preserve">елементами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 й рідкісноземельними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40c28"/>
          <w:sz w:val="26"/>
          <w:szCs w:val="26"/>
          <w:rtl w:val="0"/>
        </w:rPr>
        <w:t xml:space="preserve">металами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4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Міркування:</w:t>
      </w:r>
    </w:p>
    <w:p w:rsidR="00000000" w:rsidDel="00000000" w:rsidP="00000000" w:rsidRDefault="00000000" w:rsidRPr="00000000" w14:paraId="000000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інформацію, наведену в таблиці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Таблиця 2</w:t>
      </w:r>
    </w:p>
    <w:p w:rsidR="00000000" w:rsidDel="00000000" w:rsidP="00000000" w:rsidRDefault="00000000" w:rsidRPr="00000000" w14:paraId="00000050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Кольори йонів лантаноїдів у водному розчині</w:t>
      </w:r>
      <w:r w:rsidDel="00000000" w:rsidR="00000000" w:rsidRPr="00000000">
        <w:rPr>
          <w:rtl w:val="0"/>
        </w:rPr>
      </w:r>
    </w:p>
    <w:tbl>
      <w:tblPr>
        <w:tblStyle w:val="Table5"/>
        <w:tblW w:w="9329.99999999999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tblGridChange w:id="0">
          <w:tblGrid>
            <w:gridCol w:w="960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  <w:gridCol w:w="558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000000" w:space="0" w:sz="0" w:val="nil"/>
            </w:tcBorders>
            <w:shd w:fill="dbe5f1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Заряд йона</w:t>
            </w:r>
          </w:p>
        </w:tc>
        <w:tc>
          <w:tcPr>
            <w:gridSpan w:val="1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dbe5f1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Порядковий номер елемента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2a9b1" w:space="0" w:sz="4" w:val="single"/>
              <w:left w:color="a2a9b1" w:space="0" w:sz="4" w:val="single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57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58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59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60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61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62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63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64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65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66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67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68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69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70</w:t>
            </w:r>
          </w:p>
        </w:tc>
        <w:tc>
          <w:tcPr>
            <w:tcBorders>
              <w:top w:color="a2a9b1" w:space="0" w:sz="4" w:val="single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71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a2a9b1" w:space="0" w:sz="4" w:val="single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2+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dd00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2+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Eu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2+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dd0077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Tm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2+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ccff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Yb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2+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a2a9b1" w:space="0" w:sz="4" w:val="single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La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ccff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Pr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bb00dd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dd00dd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Pm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ffee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Eu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Gd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ffeeee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Tb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ffffc5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Dy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ffff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Ho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ee00dd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eeff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Tm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Yb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Lu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3+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a2a9b1" w:space="0" w:sz="4" w:val="single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4+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ffdd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4+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ffff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Pr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4+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548dd4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4+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dd66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Tb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4+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ffcd00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Dy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vertAlign w:val="superscript"/>
                <w:rtl w:val="0"/>
              </w:rPr>
              <w:t xml:space="preserve">4+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a2a9b1" w:space="0" w:sz="4" w:val="single"/>
              <w:right w:color="a2a9b1" w:space="0" w:sz="4" w:val="single"/>
            </w:tcBorders>
            <w:shd w:fill="auto" w:val="clear"/>
            <w:tcMar>
              <w:top w:w="40.0" w:type="dxa"/>
              <w:left w:w="100.0" w:type="dxa"/>
              <w:bottom w:w="4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творіть веселку за кольорами йонів елементів-лантаноїдів у розчинах.</w:t>
      </w:r>
    </w:p>
    <w:tbl>
      <w:tblPr>
        <w:tblStyle w:val="Table6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10"/>
        <w:gridCol w:w="4935"/>
        <w:tblGridChange w:id="0">
          <w:tblGrid>
            <w:gridCol w:w="4410"/>
            <w:gridCol w:w="4935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Колір веселки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Формула йона лантаноїда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B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вдалося вам виконати завдання повністю? Поясніть.</w:t>
      </w:r>
    </w:p>
    <w:p w:rsidR="00000000" w:rsidDel="00000000" w:rsidP="00000000" w:rsidRDefault="00000000" w:rsidRPr="00000000" w14:paraId="000000B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Оксиди – це сполуки елементів з Оксигеном. Наведіть приклади трьох йонів лантаноїдів, оксиди яких мають однаковий кількісний склад. (Для виконання завдання скористайтеся інформацією таблиці 2).</w:t>
      </w:r>
    </w:p>
    <w:p w:rsidR="00000000" w:rsidDel="00000000" w:rsidP="00000000" w:rsidRDefault="00000000" w:rsidRPr="00000000" w14:paraId="000000B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_______________</w:t>
      </w:r>
    </w:p>
    <w:p w:rsidR="00000000" w:rsidDel="00000000" w:rsidP="00000000" w:rsidRDefault="00000000" w:rsidRPr="00000000" w14:paraId="000000B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_______________</w:t>
      </w:r>
    </w:p>
    <w:p w:rsidR="00000000" w:rsidDel="00000000" w:rsidP="00000000" w:rsidRDefault="00000000" w:rsidRPr="00000000" w14:paraId="000000B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_______________</w:t>
      </w:r>
    </w:p>
    <w:p w:rsidR="00000000" w:rsidDel="00000000" w:rsidP="00000000" w:rsidRDefault="00000000" w:rsidRPr="00000000" w14:paraId="000000BA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3o8inhpvb15c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Блок ІІ</w:t>
      </w:r>
      <w:r w:rsidDel="00000000" w:rsidR="00000000" w:rsidRPr="00000000">
        <w:rPr>
          <w:rtl w:val="0"/>
        </w:rPr>
      </w:r>
    </w:p>
    <w:tbl>
      <w:tblPr>
        <w:tblStyle w:val="Table7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1007.929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Обчислення та обґрунтування (завдання 5–6).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5 передбачає виконання обчислень за даними таблиці 1.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6 передбачає надання обґрунтованого письмового міркування (3–4 речення).</w:t>
            </w:r>
          </w:p>
        </w:tc>
      </w:tr>
    </w:tbl>
    <w:p w:rsidR="00000000" w:rsidDel="00000000" w:rsidP="00000000" w:rsidRDefault="00000000" w:rsidRPr="00000000" w14:paraId="000000BE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Обчисліть загальну вартість Неодиму, необхідного для виробництва 100  портативних ігрових консолей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EcoPlay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8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05"/>
        <w:gridCol w:w="2070"/>
        <w:tblGridChange w:id="0">
          <w:tblGrid>
            <w:gridCol w:w="7305"/>
            <w:gridCol w:w="2070"/>
          </w:tblGrid>
        </w:tblGridChange>
      </w:tblGrid>
      <w:tr>
        <w:trPr>
          <w:cantSplit w:val="0"/>
          <w:trHeight w:val="26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Обчислення:</w:t>
            </w:r>
          </w:p>
          <w:p w:rsidR="00000000" w:rsidDel="00000000" w:rsidP="00000000" w:rsidRDefault="00000000" w:rsidRPr="00000000" w14:paraId="000000C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Відповідь:</w:t>
            </w:r>
          </w:p>
          <w:p w:rsidR="00000000" w:rsidDel="00000000" w:rsidP="00000000" w:rsidRDefault="00000000" w:rsidRPr="00000000" w14:paraId="000000C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C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Ігрова консоль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EcoPlay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мініатюрні потужні динаміки й вібромотори, для яких потрібні надлегкі магніти.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4524375</wp:posOffset>
            </wp:positionH>
            <wp:positionV relativeFrom="paragraph">
              <wp:posOffset>247650</wp:posOffset>
            </wp:positionV>
            <wp:extent cx="1647713" cy="1345380"/>
            <wp:effectExtent b="0" l="0" r="0" t="0"/>
            <wp:wrapSquare wrapText="bothSides" distB="114300" distT="114300" distL="114300" distR="114300"/>
            <wp:docPr id="10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713" cy="13453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Проаналізуйте малюнок. Поясніть 3-4 реченнями, чому інженери “Зеленого Світу” для виробництва сучасних магнітів EcoPlay обирають сплав Неодим-Залізо-Бор, а не ферит.</w:t>
      </w:r>
    </w:p>
    <w:p w:rsidR="00000000" w:rsidDel="00000000" w:rsidP="00000000" w:rsidRDefault="00000000" w:rsidRPr="00000000" w14:paraId="000000C7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Рисунок 1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Магніти.</w:t>
      </w:r>
    </w:p>
    <w:p w:rsidR="00000000" w:rsidDel="00000000" w:rsidP="00000000" w:rsidRDefault="00000000" w:rsidRPr="00000000" w14:paraId="000000C9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Міркування: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C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 маєте два магніти: один із фериту, інший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зі сплаву Nd-Fe-B. Маса кожного з них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20 г.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Опишіть дослід, за допомогою якого можна підтвердити або спростувати інформацію, наведену на малюнку до завдання 6.1. </w:t>
      </w:r>
    </w:p>
    <w:p w:rsidR="00000000" w:rsidDel="00000000" w:rsidP="00000000" w:rsidRDefault="00000000" w:rsidRPr="00000000" w14:paraId="000000CB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Опис:</w:t>
      </w:r>
    </w:p>
    <w:p w:rsidR="00000000" w:rsidDel="00000000" w:rsidP="00000000" w:rsidRDefault="00000000" w:rsidRPr="00000000" w14:paraId="000000C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ysught453dx3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c4587"/>
          <w:rtl w:val="0"/>
        </w:rPr>
        <w:t xml:space="preserve">Субтест B</w:t>
      </w:r>
      <w:r w:rsidDel="00000000" w:rsidR="00000000" w:rsidRPr="00000000">
        <w:rPr>
          <w:rtl w:val="0"/>
        </w:rPr>
      </w:r>
    </w:p>
    <w:tbl>
      <w:tblPr>
        <w:tblStyle w:val="Table9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Style w:val="Heading1"/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bookmarkStart w:colFirst="0" w:colLast="0" w:name="_t6nyg3iut9c0" w:id="8"/>
            <w:bookmarkEnd w:id="8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Розумне поводження з електронними відходами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4676888</wp:posOffset>
                  </wp:positionH>
                  <wp:positionV relativeFrom="paragraph">
                    <wp:posOffset>161925</wp:posOffset>
                  </wp:positionV>
                  <wp:extent cx="1009538" cy="871481"/>
                  <wp:effectExtent b="0" l="0" r="0" t="0"/>
                  <wp:wrapSquare wrapText="bothSides" distB="114300" distT="114300" distL="114300" distR="114300"/>
                  <wp:docPr id="13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8"/>
                          <a:srcRect b="24480" l="0" r="0" t="178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538" cy="87148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CF">
            <w:pPr>
              <w:spacing w:after="200" w:before="0" w:line="240" w:lineRule="auto"/>
              <w:ind w:left="0" w:firstLine="425.196850393700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Попри велике значення для розвитку радіоелектроніки, видобуток рідкісноземельних металів дуже шкодить довкіллю. Водночас тонни сполук цих елементів потрапляють  на сміттєзвалища у складі застарілих гаджетів. </w:t>
            </w:r>
          </w:p>
          <w:p w:rsidR="00000000" w:rsidDel="00000000" w:rsidP="00000000" w:rsidRDefault="00000000" w:rsidRPr="00000000" w14:paraId="000000D0">
            <w:pPr>
              <w:spacing w:after="200" w:before="0" w:line="240" w:lineRule="auto"/>
              <w:ind w:left="0" w:firstLine="425.19685039370086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Утилізація батарейок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1">
            <w:pPr>
              <w:spacing w:after="200" w:before="0" w:line="240" w:lineRule="auto"/>
              <w:ind w:left="0" w:firstLine="425.196850393700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Тому інженери “Зеленого Світу” мають обрати оптимальний спосіб забезпечення виробництва рідкісноземельними металами. Можливі такі.</w:t>
            </w:r>
          </w:p>
          <w:p w:rsidR="00000000" w:rsidDel="00000000" w:rsidP="00000000" w:rsidRDefault="00000000" w:rsidRPr="00000000" w14:paraId="000000D2">
            <w:pPr>
              <w:spacing w:after="200" w:before="0" w:line="240" w:lineRule="auto"/>
              <w:ind w:left="0" w:firstLine="425.196850393700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2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Імпорт з Китаю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дешевше, але це – пряма залежність від постачальника.</w:t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2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Розвиток власного видобутку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дорожче, проте гарантує незалежність від зовнішніх постачальників.</w:t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2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Перероблення застарілої техніки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екологічно та перспективно, але недешево.</w:t>
            </w:r>
          </w:p>
          <w:p w:rsidR="00000000" w:rsidDel="00000000" w:rsidP="00000000" w:rsidRDefault="00000000" w:rsidRPr="00000000" w14:paraId="000000D6">
            <w:pPr>
              <w:spacing w:after="200" w:before="0" w:line="240" w:lineRule="auto"/>
              <w:ind w:left="0" w:firstLine="425.196850393700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Розробники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EcoPlay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пропонують всеукраїнську програму “Застарілий гаджет – нова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EcoPlay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, закликаючи школи збирати застарілі пристрої для перероблення. Це дозволить забезпечити виробництво рідкісноземельними металами та зменшити екологічний вплив.</w:t>
            </w:r>
          </w:p>
        </w:tc>
      </w:tr>
    </w:tbl>
    <w:p w:rsidR="00000000" w:rsidDel="00000000" w:rsidP="00000000" w:rsidRDefault="00000000" w:rsidRPr="00000000" w14:paraId="000000D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D8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r28o23yyw71o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Блок І</w:t>
      </w:r>
    </w:p>
    <w:tbl>
      <w:tblPr>
        <w:tblStyle w:val="Table10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1764.87304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Письмове міркування та аналіз графіка (завдання 7–8).</w:t>
            </w:r>
          </w:p>
          <w:p w:rsidR="00000000" w:rsidDel="00000000" w:rsidP="00000000" w:rsidRDefault="00000000" w:rsidRPr="00000000" w14:paraId="000000DA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7 запишіть власне міркування (3–4 речення) за наведеною ситуацією.</w:t>
            </w:r>
          </w:p>
          <w:p w:rsidR="00000000" w:rsidDel="00000000" w:rsidP="00000000" w:rsidRDefault="00000000" w:rsidRPr="00000000" w14:paraId="000000DB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8 проаналізуйте графік: для кожного підзавдання (8.1 і 8.2) оберіть ОДНУ правильну відповідь.</w:t>
            </w:r>
          </w:p>
        </w:tc>
      </w:tr>
    </w:tbl>
    <w:p w:rsidR="00000000" w:rsidDel="00000000" w:rsidP="00000000" w:rsidRDefault="00000000" w:rsidRPr="00000000" w14:paraId="000000DC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Чому, на вашу думку, компанія “Зелений Світ” обрала саме такий спосіб забезпечення виробництва рідкісноземельними металами?</w:t>
      </w:r>
    </w:p>
    <w:p w:rsidR="00000000" w:rsidDel="00000000" w:rsidP="00000000" w:rsidRDefault="00000000" w:rsidRPr="00000000" w14:paraId="000000D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Міркування:</w:t>
      </w:r>
    </w:p>
    <w:p w:rsidR="00000000" w:rsidDel="00000000" w:rsidP="00000000" w:rsidRDefault="00000000" w:rsidRPr="00000000" w14:paraId="000000DF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графік глобального видобутку рідкісноземельних металів за графічною інформацією.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5015816" cy="2823865"/>
            <wp:effectExtent b="25400" l="25400" r="25400" t="25400"/>
            <wp:docPr id="6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9"/>
                    <a:srcRect b="3183" l="0" r="0" t="3183"/>
                    <a:stretch>
                      <a:fillRect/>
                    </a:stretch>
                  </pic:blipFill>
                  <pic:spPr>
                    <a:xfrm>
                      <a:off x="0" y="0"/>
                      <a:ext cx="5015816" cy="2823865"/>
                    </a:xfrm>
                    <a:prstGeom prst="rect"/>
                    <a:ln w="25400">
                      <a:solidFill>
                        <a:srgbClr val="CCCCCC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Рисунок 3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 Графік створено згідно з даними US Geological Survey (USGS) та Statista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80809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8.1. </w:t>
      </w:r>
      <w:r w:rsidDel="00000000" w:rsidR="00000000" w:rsidRPr="00000000">
        <w:rPr>
          <w:rFonts w:ascii="Times New Roman" w:cs="Times New Roman" w:eastAsia="Times New Roman" w:hAnsi="Times New Roman"/>
          <w:color w:val="080809"/>
          <w:sz w:val="26"/>
          <w:szCs w:val="26"/>
          <w:rtl w:val="0"/>
        </w:rPr>
        <w:t xml:space="preserve">Визначте період найнижчого видобутку РЗМ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80809"/>
          <w:sz w:val="26"/>
          <w:szCs w:val="26"/>
          <w:rtl w:val="0"/>
        </w:rPr>
        <w:t xml:space="preserve">(Х)</w:t>
      </w:r>
      <w:r w:rsidDel="00000000" w:rsidR="00000000" w:rsidRPr="00000000">
        <w:rPr>
          <w:rFonts w:ascii="Times New Roman" w:cs="Times New Roman" w:eastAsia="Times New Roman" w:hAnsi="Times New Roman"/>
          <w:color w:val="080809"/>
          <w:sz w:val="26"/>
          <w:szCs w:val="26"/>
          <w:rtl w:val="0"/>
        </w:rPr>
        <w:t xml:space="preserve"> та рік досягнення видобутку 200 тис. тонн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80809"/>
          <w:sz w:val="26"/>
          <w:szCs w:val="26"/>
          <w:rtl w:val="0"/>
        </w:rPr>
        <w:t xml:space="preserve">(Y)</w:t>
      </w:r>
      <w:r w:rsidDel="00000000" w:rsidR="00000000" w:rsidRPr="00000000">
        <w:rPr>
          <w:rFonts w:ascii="Times New Roman" w:cs="Times New Roman" w:eastAsia="Times New Roman" w:hAnsi="Times New Roman"/>
          <w:color w:val="080809"/>
          <w:sz w:val="26"/>
          <w:szCs w:val="26"/>
          <w:rtl w:val="0"/>
        </w:rPr>
        <w:t xml:space="preserve">.</w:t>
      </w:r>
    </w:p>
    <w:tbl>
      <w:tblPr>
        <w:tblStyle w:val="Table11"/>
        <w:tblW w:w="5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45"/>
        <w:gridCol w:w="2325"/>
        <w:gridCol w:w="2100"/>
        <w:tblGridChange w:id="0">
          <w:tblGrid>
            <w:gridCol w:w="645"/>
            <w:gridCol w:w="2325"/>
            <w:gridCol w:w="2100"/>
          </w:tblGrid>
        </w:tblGridChange>
      </w:tblGrid>
      <w:tr>
        <w:trPr>
          <w:cantSplit w:val="0"/>
          <w:trHeight w:val="558.974609374999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666666" w:space="0" w:sz="4" w:val="single"/>
              <w:right w:color="000000" w:space="0" w:sz="4" w:val="single"/>
            </w:tcBorders>
            <w:shd w:fill="dbe5f1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Y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2011-2013</w:t>
            </w:r>
          </w:p>
        </w:tc>
        <w:tc>
          <w:tcPr>
            <w:tcBorders>
              <w:top w:color="000000" w:space="0" w:sz="0" w:val="nil"/>
              <w:left w:color="666666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2018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2013-2015</w:t>
            </w:r>
          </w:p>
        </w:tc>
        <w:tc>
          <w:tcPr>
            <w:tcBorders>
              <w:top w:color="000000" w:space="0" w:sz="0" w:val="nil"/>
              <w:left w:color="666666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2019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2011-2013</w:t>
            </w:r>
          </w:p>
        </w:tc>
        <w:tc>
          <w:tcPr>
            <w:tcBorders>
              <w:top w:color="000000" w:space="0" w:sz="0" w:val="nil"/>
              <w:left w:color="666666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2019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2010-2012</w:t>
            </w:r>
          </w:p>
        </w:tc>
        <w:tc>
          <w:tcPr>
            <w:tcBorders>
              <w:top w:color="000000" w:space="0" w:sz="0" w:val="nil"/>
              <w:left w:color="666666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2018</w:t>
            </w:r>
          </w:p>
        </w:tc>
      </w:tr>
    </w:tbl>
    <w:p w:rsidR="00000000" w:rsidDel="00000000" w:rsidP="00000000" w:rsidRDefault="00000000" w:rsidRPr="00000000" w14:paraId="000000F4">
      <w:pPr>
        <w:spacing w:after="200" w:before="0" w:line="240" w:lineRule="auto"/>
        <w:ind w:right="5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200" w:before="0" w:line="240" w:lineRule="auto"/>
        <w:ind w:right="5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твердження.</w:t>
      </w:r>
    </w:p>
    <w:p w:rsidR="00000000" w:rsidDel="00000000" w:rsidP="00000000" w:rsidRDefault="00000000" w:rsidRPr="00000000" w14:paraId="000000F6">
      <w:pPr>
        <w:spacing w:after="200" w:before="0" w:line="240" w:lineRule="auto"/>
        <w:ind w:left="0" w:right="5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I.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Видобуток рідкісноземельних металів у період з 2012 року до 2020 зріс у 2,5 рази.</w:t>
      </w:r>
    </w:p>
    <w:p w:rsidR="00000000" w:rsidDel="00000000" w:rsidP="00000000" w:rsidRDefault="00000000" w:rsidRPr="00000000" w14:paraId="000000F7">
      <w:pPr>
        <w:spacing w:after="200" w:before="0" w:line="240" w:lineRule="auto"/>
        <w:ind w:left="0" w:right="5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II.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2020 році глобальний видобуток  рідкісноземельних металів сягнув 240 тисяч тонн.</w:t>
      </w:r>
    </w:p>
    <w:p w:rsidR="00000000" w:rsidDel="00000000" w:rsidP="00000000" w:rsidRDefault="00000000" w:rsidRPr="00000000" w14:paraId="000000F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є поміж наведених тверджень правильні?</w:t>
      </w:r>
    </w:p>
    <w:p w:rsidR="00000000" w:rsidDel="00000000" w:rsidP="00000000" w:rsidRDefault="00000000" w:rsidRPr="00000000" w14:paraId="000000F9">
      <w:pPr>
        <w:spacing w:after="200" w:before="0" w:line="240" w:lineRule="auto"/>
        <w:ind w:left="42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правильне лише I                     </w:t>
        <w:tab/>
      </w:r>
    </w:p>
    <w:p w:rsidR="00000000" w:rsidDel="00000000" w:rsidP="00000000" w:rsidRDefault="00000000" w:rsidRPr="00000000" w14:paraId="000000FA">
      <w:pPr>
        <w:spacing w:after="200" w:before="0" w:line="240" w:lineRule="auto"/>
        <w:ind w:left="72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правильне лише II</w:t>
      </w:r>
    </w:p>
    <w:p w:rsidR="00000000" w:rsidDel="00000000" w:rsidP="00000000" w:rsidRDefault="00000000" w:rsidRPr="00000000" w14:paraId="000000FB">
      <w:pPr>
        <w:spacing w:after="200" w:before="0" w:line="240" w:lineRule="auto"/>
        <w:ind w:left="72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обидва правильні</w:t>
      </w:r>
    </w:p>
    <w:p w:rsidR="00000000" w:rsidDel="00000000" w:rsidP="00000000" w:rsidRDefault="00000000" w:rsidRPr="00000000" w14:paraId="000000FC">
      <w:pPr>
        <w:spacing w:after="200" w:before="0" w:line="240" w:lineRule="auto"/>
        <w:ind w:left="720" w:firstLine="0"/>
        <w:jc w:val="both"/>
        <w:rPr>
          <w:rFonts w:ascii="Times New Roman" w:cs="Times New Roman" w:eastAsia="Times New Roman" w:hAnsi="Times New Roman"/>
          <w:b w:val="1"/>
          <w:bCs w:val="1"/>
          <w:color w:val="1c4587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немає правильних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1c4587"/>
        </w:rPr>
      </w:pPr>
      <w:bookmarkStart w:colFirst="0" w:colLast="0" w:name="_y0o43747xn9o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c4587"/>
          <w:rtl w:val="0"/>
        </w:rPr>
        <w:t xml:space="preserve">Блок ІІ</w:t>
      </w:r>
    </w:p>
    <w:tbl>
      <w:tblPr>
        <w:tblStyle w:val="Table1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Безпечна поведінка (завдання 9).</w:t>
            </w:r>
          </w:p>
          <w:p w:rsidR="00000000" w:rsidDel="00000000" w:rsidP="00000000" w:rsidRDefault="00000000" w:rsidRPr="00000000" w14:paraId="000000FF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9 опишіть послідовні безпечні дії у запропонованій ситуації.</w:t>
            </w:r>
          </w:p>
        </w:tc>
      </w:tr>
    </w:tbl>
    <w:p w:rsidR="00000000" w:rsidDel="00000000" w:rsidP="00000000" w:rsidRDefault="00000000" w:rsidRPr="00000000" w14:paraId="0000010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 виявили, що ваш мережевий зарядний пристрій для телефона деформований і має тріщини. Опишіть ваші дії.</w:t>
      </w:r>
    </w:p>
    <w:p w:rsidR="00000000" w:rsidDel="00000000" w:rsidP="00000000" w:rsidRDefault="00000000" w:rsidRPr="00000000" w14:paraId="0000010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10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Блок ІІІ</w:t>
      </w:r>
      <w:r w:rsidDel="00000000" w:rsidR="00000000" w:rsidRPr="00000000">
        <w:rPr>
          <w:rtl w:val="0"/>
        </w:rPr>
      </w:r>
    </w:p>
    <w:tbl>
      <w:tblPr>
        <w:tblStyle w:val="Table1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1007.929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Алгоритми та відповідність (завдання 10–13).</w:t>
            </w:r>
          </w:p>
          <w:p w:rsidR="00000000" w:rsidDel="00000000" w:rsidP="00000000" w:rsidRDefault="00000000" w:rsidRPr="00000000" w14:paraId="00000105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10-11 оберіть ОДИН правильний варіант відповіді.</w:t>
            </w:r>
          </w:p>
          <w:p w:rsidR="00000000" w:rsidDel="00000000" w:rsidP="00000000" w:rsidRDefault="00000000" w:rsidRPr="00000000" w14:paraId="00000106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12 розмістіть етапи дослідження у логічній послідовності.</w:t>
            </w:r>
          </w:p>
          <w:p w:rsidR="00000000" w:rsidDel="00000000" w:rsidP="00000000" w:rsidRDefault="00000000" w:rsidRPr="00000000" w14:paraId="00000107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13 установіть відповідність між піктограмами та описами.</w:t>
            </w:r>
          </w:p>
        </w:tc>
      </w:tr>
    </w:tbl>
    <w:p w:rsidR="00000000" w:rsidDel="00000000" w:rsidP="00000000" w:rsidRDefault="00000000" w:rsidRPr="00000000" w14:paraId="0000010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Учні й учениці, беручи участь у проєкті “Застарілий гаджет – нова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EcoPlay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”, створюють інфографіку – пам’ятку щодо етапів безпечного розбирання застарілих електронних пристроїв. Ними визначено п’ять ключових кроків, які проілюстровано піктограмами (1–5).</w:t>
      </w:r>
    </w:p>
    <w:tbl>
      <w:tblPr>
        <w:tblStyle w:val="Table14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90"/>
        <w:gridCol w:w="1920"/>
        <w:gridCol w:w="1800"/>
        <w:gridCol w:w="1815"/>
        <w:gridCol w:w="1920"/>
        <w:tblGridChange w:id="0">
          <w:tblGrid>
            <w:gridCol w:w="1890"/>
            <w:gridCol w:w="1920"/>
            <w:gridCol w:w="1800"/>
            <w:gridCol w:w="1815"/>
            <w:gridCol w:w="1920"/>
          </w:tblGrid>
        </w:tblGridChange>
      </w:tblGrid>
      <w:tr>
        <w:trPr>
          <w:cantSplit w:val="0"/>
          <w:trHeight w:val="313.97460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1545.5664062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0" w:before="0" w:line="240" w:lineRule="auto"/>
              <w:ind w:firstLine="4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872625" cy="973312"/>
                  <wp:effectExtent b="0" l="0" r="0" t="0"/>
                  <wp:docPr id="11" name="image7.jpg"/>
                  <a:graphic>
                    <a:graphicData uri="http://schemas.openxmlformats.org/drawingml/2006/picture">
                      <pic:pic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625" cy="9733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054100" cy="863600"/>
                  <wp:effectExtent b="0" l="0" r="0" t="0"/>
                  <wp:docPr id="9" name="image10.jpg"/>
                  <a:graphic>
                    <a:graphicData uri="http://schemas.openxmlformats.org/drawingml/2006/picture">
                      <pic:pic>
                        <pic:nvPicPr>
                          <pic:cNvPr id="0" name="image10.jp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863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872625" cy="943140"/>
                  <wp:effectExtent b="0" l="0" r="0" t="0"/>
                  <wp:docPr id="1" name="image6.jpg"/>
                  <a:graphic>
                    <a:graphicData uri="http://schemas.openxmlformats.org/drawingml/2006/picture">
                      <pic:pic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625" cy="943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839287" cy="856243"/>
                  <wp:effectExtent b="0" l="0" r="0" t="0"/>
                  <wp:docPr id="8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9287" cy="85624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886912" cy="862942"/>
                  <wp:effectExtent b="0" l="0" r="0" t="0"/>
                  <wp:docPr id="5" name="image9.jpg"/>
                  <a:graphic>
                    <a:graphicData uri="http://schemas.openxmlformats.org/drawingml/2006/picture">
                      <pic:pic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912" cy="86294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розбирати пристрій обережно, лише  за присутності дорослих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одягти окуляри й рукавички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прибрати робоче місце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від’єднати пристрій від мережі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підготувати контейнер для дрібних деталей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4-8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3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Пам’ятка етапів розбирання гаджетів.</w:t>
            </w:r>
          </w:p>
        </w:tc>
      </w:tr>
    </w:tbl>
    <w:p w:rsidR="00000000" w:rsidDel="00000000" w:rsidP="00000000" w:rsidRDefault="00000000" w:rsidRPr="00000000" w14:paraId="0000011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Виберіть відповідь, яка визначає правильну послідовність кроків під час безпечного розбирання електронних пристроїв.</w:t>
      </w:r>
    </w:p>
    <w:p w:rsidR="00000000" w:rsidDel="00000000" w:rsidP="00000000" w:rsidRDefault="00000000" w:rsidRPr="00000000" w14:paraId="00000121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5 – 4– 2 – 1 – 3</w:t>
      </w:r>
    </w:p>
    <w:p w:rsidR="00000000" w:rsidDel="00000000" w:rsidP="00000000" w:rsidRDefault="00000000" w:rsidRPr="00000000" w14:paraId="00000122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 – 2 – 1 – 3 – 5</w:t>
      </w:r>
    </w:p>
    <w:p w:rsidR="00000000" w:rsidDel="00000000" w:rsidP="00000000" w:rsidRDefault="00000000" w:rsidRPr="00000000" w14:paraId="00000123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 – 4 – 1 – 3 – 5</w:t>
      </w:r>
    </w:p>
    <w:p w:rsidR="00000000" w:rsidDel="00000000" w:rsidP="00000000" w:rsidRDefault="00000000" w:rsidRPr="00000000" w14:paraId="00000124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 – 2 – 5 – 3 – 1</w:t>
      </w:r>
    </w:p>
    <w:p w:rsidR="00000000" w:rsidDel="00000000" w:rsidP="00000000" w:rsidRDefault="00000000" w:rsidRPr="00000000" w14:paraId="0000012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 час вторинного перероблення застарілих електронних пристроїв використовують такі процеси:</w:t>
      </w:r>
    </w:p>
    <w:p w:rsidR="00000000" w:rsidDel="00000000" w:rsidP="00000000" w:rsidRDefault="00000000" w:rsidRPr="00000000" w14:paraId="00000129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 подрібнення</w:t>
      </w:r>
    </w:p>
    <w:p w:rsidR="00000000" w:rsidDel="00000000" w:rsidP="00000000" w:rsidRDefault="00000000" w:rsidRPr="00000000" w14:paraId="0000012A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 магнітне відокремлення</w:t>
      </w:r>
    </w:p>
    <w:p w:rsidR="00000000" w:rsidDel="00000000" w:rsidP="00000000" w:rsidRDefault="00000000" w:rsidRPr="00000000" w14:paraId="0000012B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 випалювання</w:t>
      </w:r>
    </w:p>
    <w:p w:rsidR="00000000" w:rsidDel="00000000" w:rsidP="00000000" w:rsidRDefault="00000000" w:rsidRPr="00000000" w14:paraId="0000012C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 електроліз</w:t>
      </w:r>
    </w:p>
    <w:p w:rsidR="00000000" w:rsidDel="00000000" w:rsidP="00000000" w:rsidRDefault="00000000" w:rsidRPr="00000000" w14:paraId="0000012D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 фільтрування                          </w:t>
        <w:tab/>
      </w:r>
    </w:p>
    <w:p w:rsidR="00000000" w:rsidDel="00000000" w:rsidP="00000000" w:rsidRDefault="00000000" w:rsidRPr="00000000" w14:paraId="0000012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Хімічними реакціями з-поміж названих процесів є</w:t>
      </w:r>
    </w:p>
    <w:p w:rsidR="00000000" w:rsidDel="00000000" w:rsidP="00000000" w:rsidRDefault="00000000" w:rsidRPr="00000000" w14:paraId="0000012F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 і 2</w:t>
      </w:r>
    </w:p>
    <w:p w:rsidR="00000000" w:rsidDel="00000000" w:rsidP="00000000" w:rsidRDefault="00000000" w:rsidRPr="00000000" w14:paraId="00000130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 і 5 </w:t>
      </w:r>
    </w:p>
    <w:p w:rsidR="00000000" w:rsidDel="00000000" w:rsidP="00000000" w:rsidRDefault="00000000" w:rsidRPr="00000000" w14:paraId="00000131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 і 5</w:t>
      </w:r>
    </w:p>
    <w:p w:rsidR="00000000" w:rsidDel="00000000" w:rsidP="00000000" w:rsidRDefault="00000000" w:rsidRPr="00000000" w14:paraId="00000132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 і 4</w:t>
      </w:r>
    </w:p>
    <w:p w:rsidR="00000000" w:rsidDel="00000000" w:rsidP="00000000" w:rsidRDefault="00000000" w:rsidRPr="00000000" w14:paraId="0000013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шкільному кабінеті накопичилися застарілі планшети, які вже давно не використовують. Мета учнівства – з’ясувати, чи варто здавати ці гаджети для вилучення з них матеріалів, що містять рідкісноземельні елементи. Визначено такі етапи (А – Д) дослідження. </w:t>
      </w:r>
    </w:p>
    <w:p w:rsidR="00000000" w:rsidDel="00000000" w:rsidP="00000000" w:rsidRDefault="00000000" w:rsidRPr="00000000" w14:paraId="00000134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аналіз зібраних даних, визначення загального вмісту РЗМ у гаджетах</w:t>
      </w:r>
    </w:p>
    <w:p w:rsidR="00000000" w:rsidDel="00000000" w:rsidP="00000000" w:rsidRDefault="00000000" w:rsidRPr="00000000" w14:paraId="00000135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формулювання проблеми та визначення мети дослідження</w:t>
      </w:r>
    </w:p>
    <w:p w:rsidR="00000000" w:rsidDel="00000000" w:rsidP="00000000" w:rsidRDefault="00000000" w:rsidRPr="00000000" w14:paraId="00000136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формулювання висновків про доцільність збору РЗМ</w:t>
      </w:r>
    </w:p>
    <w:p w:rsidR="00000000" w:rsidDel="00000000" w:rsidP="00000000" w:rsidRDefault="00000000" w:rsidRPr="00000000" w14:paraId="00000137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висування гіпотези про можливість отримання РЗМ</w:t>
      </w:r>
    </w:p>
    <w:p w:rsidR="00000000" w:rsidDel="00000000" w:rsidP="00000000" w:rsidRDefault="00000000" w:rsidRPr="00000000" w14:paraId="00000138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збирання інформації про кількість планшетів та вміст РЗМ у них</w:t>
      </w:r>
    </w:p>
    <w:p w:rsidR="00000000" w:rsidDel="00000000" w:rsidP="00000000" w:rsidRDefault="00000000" w:rsidRPr="00000000" w14:paraId="000001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пусті клітинки таблиці внесіть букву А – Д так, щоб утворилася правильна, на вашу думку, послідовність етапів дослідження.</w:t>
      </w:r>
    </w:p>
    <w:tbl>
      <w:tblPr>
        <w:tblStyle w:val="Table15"/>
        <w:tblW w:w="9372.51968503937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74.503937007874"/>
        <w:gridCol w:w="1874.503937007874"/>
        <w:gridCol w:w="1874.503937007874"/>
        <w:gridCol w:w="1874.503937007874"/>
        <w:gridCol w:w="1874.503937007874"/>
        <w:tblGridChange w:id="0">
          <w:tblGrid>
            <w:gridCol w:w="1874.503937007874"/>
            <w:gridCol w:w="1874.503937007874"/>
            <w:gridCol w:w="1874.503937007874"/>
            <w:gridCol w:w="1874.503937007874"/>
            <w:gridCol w:w="1874.503937007874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</w:p>
        </w:tc>
      </w:tr>
      <w:tr>
        <w:trPr>
          <w:cantSplit w:val="0"/>
          <w:trHeight w:val="523.945312499999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4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Узгодьте піктограми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(1–3)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якими маркують електронні пристрої, із описом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(А – Д)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їх.</w:t>
      </w:r>
      <w:r w:rsidDel="00000000" w:rsidR="00000000" w:rsidRPr="00000000">
        <w:rPr>
          <w:rtl w:val="0"/>
        </w:rPr>
      </w:r>
    </w:p>
    <w:tbl>
      <w:tblPr>
        <w:tblStyle w:val="Table16"/>
        <w:tblW w:w="9375.00000000000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125.0000000000005"/>
        <w:gridCol w:w="3125.0000000000005"/>
        <w:gridCol w:w="3125.0000000000005"/>
        <w:tblGridChange w:id="0">
          <w:tblGrid>
            <w:gridCol w:w="3125.0000000000005"/>
            <w:gridCol w:w="3125.0000000000005"/>
            <w:gridCol w:w="3125.0000000000005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609488" cy="609488"/>
                  <wp:effectExtent b="0" l="0" r="0" t="0"/>
                  <wp:docPr id="2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488" cy="6094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4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Захисний екран для обличчя.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652350" cy="652350"/>
                  <wp:effectExtent b="0" l="0" r="0" t="0"/>
                  <wp:docPr id="4" name="image12.jpg"/>
                  <a:graphic>
                    <a:graphicData uri="http://schemas.openxmlformats.org/drawingml/2006/picture">
                      <pic:pic>
                        <pic:nvPicPr>
                          <pic:cNvPr id="0" name="image12.jp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350" cy="652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5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Знак переробки.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533045" cy="558837"/>
                  <wp:effectExtent b="0" l="0" r="0" t="0"/>
                  <wp:docPr id="12" name="image13.jpg"/>
                  <a:graphic>
                    <a:graphicData uri="http://schemas.openxmlformats.org/drawingml/2006/picture">
                      <pic:pic>
                        <pic:nvPicPr>
                          <pic:cNvPr id="0" name="image13.jp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045" cy="5588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spacing w:after="0" w:before="0" w:lin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6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Заборонено підключати.</w:t>
            </w:r>
          </w:p>
        </w:tc>
      </w:tr>
    </w:tbl>
    <w:p w:rsidR="00000000" w:rsidDel="00000000" w:rsidP="00000000" w:rsidRDefault="00000000" w:rsidRPr="00000000" w14:paraId="0000015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необхідність захисту шкіри від механічних пошкоджень або контакту з хімічно активними речовинами</w:t>
      </w:r>
    </w:p>
    <w:p w:rsidR="00000000" w:rsidDel="00000000" w:rsidP="00000000" w:rsidRDefault="00000000" w:rsidRPr="00000000" w14:paraId="00000154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обов’язковість здачі пристрою до спеціального пункту з метою екологічного повернення цінних вторинних матеріалів </w:t>
      </w:r>
    </w:p>
    <w:p w:rsidR="00000000" w:rsidDel="00000000" w:rsidP="00000000" w:rsidRDefault="00000000" w:rsidRPr="00000000" w14:paraId="00000155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необхідність повного відключення пристрою від джерела живлення для уникнення ураження електричним струмом або короткого замикання </w:t>
      </w:r>
    </w:p>
    <w:p w:rsidR="00000000" w:rsidDel="00000000" w:rsidP="00000000" w:rsidRDefault="00000000" w:rsidRPr="00000000" w14:paraId="00000156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необхідність захисту органів зору від можливого викиду дрібних уламків або бризок, що можуть виникнути під час демонтажу пристроїв</w:t>
      </w:r>
    </w:p>
    <w:p w:rsidR="00000000" w:rsidDel="00000000" w:rsidP="00000000" w:rsidRDefault="00000000" w:rsidRPr="00000000" w14:paraId="00000157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необхідність захисту органів дихання від вдихання пилу, токсичних парів або газів, що можуть виділятися під час демонтажу пристроїв.</w:t>
      </w:r>
    </w:p>
    <w:p w:rsidR="00000000" w:rsidDel="00000000" w:rsidP="00000000" w:rsidRDefault="00000000" w:rsidRPr="00000000" w14:paraId="00000158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847963" cy="919981"/>
            <wp:effectExtent b="12700" l="12700" r="12700" t="12700"/>
            <wp:docPr id="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8"/>
                    <a:srcRect b="33057" l="3207" r="2652" t="4132"/>
                    <a:stretch>
                      <a:fillRect/>
                    </a:stretch>
                  </pic:blipFill>
                  <pic:spPr>
                    <a:xfrm>
                      <a:off x="0" y="0"/>
                      <a:ext cx="1847963" cy="919981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5A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–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15B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9" w:type="default"/>
      <w:footerReference r:id="rId20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E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5F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Магніти.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Джерело: Створено автором.</w:t>
      </w:r>
    </w:p>
  </w:footnote>
  <w:footnote w:id="1">
    <w:p w:rsidR="00000000" w:rsidDel="00000000" w:rsidP="00000000" w:rsidRDefault="00000000" w:rsidRPr="00000000" w14:paraId="00000160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 Примітка. Джерело: Логотип «Батарейки, здавайтеся!». Вікіпедія. URL: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https://w.wiki/GFU2</w:t>
        </w:r>
      </w:hyperlink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161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3. Графік глобального видобутку рідкісноземельних металів. Примітка. Джерело: Створено за даними US Geological Survey (USGS) та Statista.</w:t>
      </w:r>
    </w:p>
    <w:p w:rsidR="00000000" w:rsidDel="00000000" w:rsidP="00000000" w:rsidRDefault="00000000" w:rsidRPr="00000000" w14:paraId="00000162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</w:footnote>
  <w:footnote w:id="3">
    <w:p w:rsidR="00000000" w:rsidDel="00000000" w:rsidP="00000000" w:rsidRDefault="00000000" w:rsidRPr="00000000" w14:paraId="00000163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4-8.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Пам’ятка етапів розбирання гаджетів.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Джерело: Створено автором.</w:t>
      </w:r>
      <w:r w:rsidDel="00000000" w:rsidR="00000000" w:rsidRPr="00000000">
        <w:rPr>
          <w:rtl w:val="0"/>
        </w:rPr>
      </w:r>
    </w:p>
  </w:footnote>
  <w:footnote w:id="4">
    <w:p w:rsidR="00000000" w:rsidDel="00000000" w:rsidP="00000000" w:rsidRDefault="00000000" w:rsidRPr="00000000" w14:paraId="00000164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9.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Захисний екран для обличчя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Примітка. Джерело: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Стокова ілюстрація iStockphoto. URL: </w:t>
      </w:r>
      <w:hyperlink r:id="rId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https://surl.li/nxfhtf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</w:footnote>
  <w:footnote w:id="5">
    <w:p w:rsidR="00000000" w:rsidDel="00000000" w:rsidP="00000000" w:rsidRDefault="00000000" w:rsidRPr="00000000" w14:paraId="0000016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10.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Знак (символ) переробки (ресайклінгу).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Джерело: Wikimedia Commons. Ліцензія: Public Domain (Громадське надбання). URL: </w:t>
      </w:r>
      <w:hyperlink r:id="rId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https://commons.wikimedia.org/wiki/File:Recycle001.svg</w:t>
        </w:r>
      </w:hyperlink>
      <w:r w:rsidDel="00000000" w:rsidR="00000000" w:rsidRPr="00000000">
        <w:rPr>
          <w:rtl w:val="0"/>
        </w:rPr>
      </w:r>
    </w:p>
  </w:footnote>
  <w:footnote w:id="6">
    <w:p w:rsidR="00000000" w:rsidDel="00000000" w:rsidP="00000000" w:rsidRDefault="00000000" w:rsidRPr="00000000" w14:paraId="00000166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Знак заборонено підключати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Примітка. Джерело: iStockphoto. URL:</w:t>
      </w:r>
      <w:hyperlink r:id="rId4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highlight w:val="white"/>
            <w:u w:val="single"/>
            <w:rtl w:val="0"/>
          </w:rPr>
          <w:t xml:space="preserve">https://surl.li/socbxe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1f1f1f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C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-14287</wp:posOffset>
          </wp:positionV>
          <wp:extent cx="7581900" cy="10715625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  <w:tcPr>
      <w:shd w:fill="f8f9fa" w:val="clear"/>
    </w:tc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  <w:tblCellMar/>
    </w:tblPr>
  </w:style>
  <w:style w:type="table" w:styleId="Table15">
    <w:basedOn w:val="TableNormal"/>
    <w:tblPr>
      <w:tblStyleRowBandSize w:val="1"/>
      <w:tblStyleColBandSize w:val="1"/>
      <w:tblCellMar/>
    </w:tblPr>
  </w:style>
  <w:style w:type="table" w:styleId="Table16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image" Target="media/image10.jpg"/><Relationship Id="rId10" Type="http://schemas.openxmlformats.org/officeDocument/2006/relationships/image" Target="media/image7.jpg"/><Relationship Id="rId13" Type="http://schemas.openxmlformats.org/officeDocument/2006/relationships/image" Target="media/image4.jpg"/><Relationship Id="rId12" Type="http://schemas.openxmlformats.org/officeDocument/2006/relationships/image" Target="media/image6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8.png"/><Relationship Id="rId15" Type="http://schemas.openxmlformats.org/officeDocument/2006/relationships/image" Target="media/image2.jpg"/><Relationship Id="rId14" Type="http://schemas.openxmlformats.org/officeDocument/2006/relationships/image" Target="media/image9.jpg"/><Relationship Id="rId17" Type="http://schemas.openxmlformats.org/officeDocument/2006/relationships/image" Target="media/image13.jpg"/><Relationship Id="rId16" Type="http://schemas.openxmlformats.org/officeDocument/2006/relationships/image" Target="media/image12.jpg"/><Relationship Id="rId5" Type="http://schemas.openxmlformats.org/officeDocument/2006/relationships/numbering" Target="numbering.xml"/><Relationship Id="rId19" Type="http://schemas.openxmlformats.org/officeDocument/2006/relationships/header" Target="header1.xml"/><Relationship Id="rId6" Type="http://schemas.openxmlformats.org/officeDocument/2006/relationships/styles" Target="styles.xml"/><Relationship Id="rId18" Type="http://schemas.openxmlformats.org/officeDocument/2006/relationships/image" Target="media/image11.png"/><Relationship Id="rId7" Type="http://schemas.openxmlformats.org/officeDocument/2006/relationships/image" Target="media/image3.png"/><Relationship Id="rId8" Type="http://schemas.openxmlformats.org/officeDocument/2006/relationships/image" Target="media/image5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.wiki/GFU2" TargetMode="External"/><Relationship Id="rId2" Type="http://schemas.openxmlformats.org/officeDocument/2006/relationships/hyperlink" Target="https://surl.li/nxfhtf" TargetMode="External"/><Relationship Id="rId3" Type="http://schemas.openxmlformats.org/officeDocument/2006/relationships/hyperlink" Target="https://commons.wikimedia.org/wiki/File:Recycle001.svg" TargetMode="External"/><Relationship Id="rId4" Type="http://schemas.openxmlformats.org/officeDocument/2006/relationships/hyperlink" Target="https://surl.li/socbxe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