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МИО_ПР_ОММ_8_ІІ_12</w:t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7.204724409448886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  <w:rtl w:val="0"/>
        </w:rPr>
        <w:t xml:space="preserve">КОМПЛЕКСНА ПРОМІЖНА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  <w:rtl w:val="0"/>
        </w:rPr>
        <w:t xml:space="preserve"> РОБОТА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  <w:rtl w:val="0"/>
        </w:rPr>
        <w:t xml:space="preserve">8 клас, ІІ семестр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6">
      <w:pPr>
        <w:pStyle w:val="Heading1"/>
        <w:rPr>
          <w:rFonts w:ascii="Times New Roman" w:cs="Times New Roman" w:eastAsia="Times New Roman" w:hAnsi="Times New Roman"/>
          <w:color w:val="073763"/>
          <w:sz w:val="40"/>
          <w:szCs w:val="40"/>
        </w:rPr>
      </w:pPr>
      <w:bookmarkStart w:colFirst="0" w:colLast="0" w:name="_81pfx4phu632" w:id="0"/>
      <w:bookmarkEnd w:id="0"/>
      <w:r w:rsidDel="00000000" w:rsidR="00000000" w:rsidRPr="00000000">
        <w:rPr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Підсумкова робота складається із блоків І – ІV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</w:t>
      </w:r>
    </w:p>
    <w:p w:rsidR="00000000" w:rsidDel="00000000" w:rsidP="00000000" w:rsidRDefault="00000000" w:rsidRPr="00000000" w14:paraId="00000008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1 — передбачає вибір кількох відповідей. Завдання 2 - 4 — на увідповіднення. Завдання 5-8 — вибір з переліку та надання короткої письмової відповіді. Завдання 9 — створення ескізу: для цього підготуйте необхідні для виконання творчої роботи інструменти та матеріали.</w:t>
      </w:r>
    </w:p>
    <w:p w:rsidR="00000000" w:rsidDel="00000000" w:rsidP="00000000" w:rsidRDefault="00000000" w:rsidRPr="00000000" w14:paraId="00000009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40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з яких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20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хвилин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завдань блоків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 – ІІІ, решта часу — на завдання блоку ІV.</w:t>
      </w:r>
    </w:p>
    <w:p w:rsidR="00000000" w:rsidDel="00000000" w:rsidP="00000000" w:rsidRDefault="00000000" w:rsidRPr="00000000" w14:paraId="0000000A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Відповіді на завдання позначайте / записуйте / зберігайте у відведених місцях зрозуміло й чітко.</w:t>
      </w:r>
    </w:p>
    <w:p w:rsidR="00000000" w:rsidDel="00000000" w:rsidP="00000000" w:rsidRDefault="00000000" w:rsidRPr="00000000" w14:paraId="0000000C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0D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</w:t>
      </w:r>
    </w:p>
    <w:p w:rsidR="00000000" w:rsidDel="00000000" w:rsidP="00000000" w:rsidRDefault="00000000" w:rsidRPr="00000000" w14:paraId="0000000E">
      <w:pPr>
        <w:spacing w:after="200" w:before="0" w:line="240" w:lineRule="auto"/>
        <w:ind w:right="7.204724409448886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1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Успіхів і творчого натхнення!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7.204724409448886" w:firstLine="70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200" w:before="0" w:line="240" w:lineRule="auto"/>
        <w:ind w:right="7.204724409448886" w:firstLine="70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200" w:before="0" w:line="240" w:lineRule="auto"/>
        <w:ind w:left="0" w:right="7.204724409448886" w:firstLine="0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Style w:val="Heading1"/>
        <w:rPr/>
      </w:pPr>
      <w:bookmarkStart w:colFirst="0" w:colLast="0" w:name="_sgb4dzb5tloa" w:id="1"/>
      <w:bookmarkEnd w:id="1"/>
      <w:r w:rsidDel="00000000" w:rsidR="00000000" w:rsidRPr="00000000">
        <w:rPr>
          <w:rtl w:val="0"/>
        </w:rPr>
        <w:t xml:space="preserve">БЛОК І</w:t>
      </w:r>
    </w:p>
    <w:tbl>
      <w:tblPr>
        <w:tblStyle w:val="Table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Виконайте завдання 1, обравши й позначивши правильну, на вашу думку, відповідь серед запропонованих варіантів.</w:t>
            </w:r>
          </w:p>
        </w:tc>
      </w:tr>
    </w:tbl>
    <w:p w:rsidR="00000000" w:rsidDel="00000000" w:rsidP="00000000" w:rsidRDefault="00000000" w:rsidRPr="00000000" w14:paraId="00000018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9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Архітектурне бюро отримало замовлення на створення дизайну громадського простору, який має відображати драматичне протистояння та стилістичний діалог римського бароко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Керівник запропонував використати як ідейну основу контраст між двома майстрами: один з них відомий монументальною динамікою, використанням скульптури та архітектури як єдиного «театру» (наприклад, оформлення собору Святого Петра), а інший — віртуозною грою з увігнутими та опуклими фасадами й складними геометричними планами (наприклад, церква Сан-Карло алле Куатро Фонтане).</w:t>
      </w:r>
    </w:p>
    <w:p w:rsidR="00000000" w:rsidDel="00000000" w:rsidP="00000000" w:rsidRDefault="00000000" w:rsidRPr="00000000" w14:paraId="0000001A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Яку пару архітекторів обрав керівник для цієї концепції, щоб підкреслити їхнє знамените творче суперництво та діалог?</w:t>
      </w:r>
    </w:p>
    <w:p w:rsidR="00000000" w:rsidDel="00000000" w:rsidP="00000000" w:rsidRDefault="00000000" w:rsidRPr="00000000" w14:paraId="0000001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Карло Фонтана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Франческо Борроміні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Філіппо Брунеллескі</w:t>
      </w:r>
    </w:p>
    <w:p w:rsidR="00000000" w:rsidDel="00000000" w:rsidP="00000000" w:rsidRDefault="00000000" w:rsidRPr="00000000" w14:paraId="0000001E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Франческо де Санктіс</w:t>
      </w:r>
    </w:p>
    <w:p w:rsidR="00000000" w:rsidDel="00000000" w:rsidP="00000000" w:rsidRDefault="00000000" w:rsidRPr="00000000" w14:paraId="0000001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Ґ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Леон Батіста Альберті </w:t>
      </w:r>
    </w:p>
    <w:p w:rsidR="00000000" w:rsidDel="00000000" w:rsidP="00000000" w:rsidRDefault="00000000" w:rsidRPr="00000000" w14:paraId="0000002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131314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Джованні Лоренцо Берніні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Style w:val="Heading1"/>
        <w:ind w:left="0" w:firstLine="0"/>
        <w:rPr/>
      </w:pPr>
      <w:bookmarkStart w:colFirst="0" w:colLast="0" w:name="_y74wgijw77k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Style w:val="Heading1"/>
        <w:ind w:left="0" w:firstLine="0"/>
        <w:rPr/>
      </w:pPr>
      <w:bookmarkStart w:colFirst="0" w:colLast="0" w:name="_7351cbabtphe" w:id="3"/>
      <w:bookmarkEnd w:id="3"/>
      <w:r w:rsidDel="00000000" w:rsidR="00000000" w:rsidRPr="00000000">
        <w:rPr>
          <w:rtl w:val="0"/>
        </w:rPr>
        <w:t xml:space="preserve">БЛОК I</w:t>
      </w:r>
      <w:r w:rsidDel="00000000" w:rsidR="00000000" w:rsidRPr="00000000">
        <w:rPr>
          <w:rtl w:val="0"/>
        </w:rPr>
        <w:t xml:space="preserve">I</w:t>
      </w:r>
      <w:r w:rsidDel="00000000" w:rsidR="00000000" w:rsidRPr="00000000">
        <w:rPr>
          <w:rtl w:val="0"/>
        </w:rPr>
      </w:r>
    </w:p>
    <w:tbl>
      <w:tblPr>
        <w:tblStyle w:val="Table2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завданнях 2 – 4 до кожного з рядків інформації, позначених буквою, доберіть УСІ правильні,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u w:val="single"/>
                <w:rtl w:val="0"/>
              </w:rPr>
              <w:t xml:space="preserve"> на вашу думку,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варіанти, позначені цифрами. Поставте позначки в таблицях відповідей на перетині відповідних рядків (цифри) і колонок (букви)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C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Доберіть риси, характерні для скульптур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стилів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бароко і рококо </w:t>
      </w:r>
      <w:r w:rsidDel="00000000" w:rsidR="00000000" w:rsidRPr="00000000">
        <w:rPr>
          <w:rtl w:val="0"/>
        </w:rPr>
      </w:r>
    </w:p>
    <w:tbl>
      <w:tblPr>
        <w:tblStyle w:val="Table3"/>
        <w:tblW w:w="9615.0" w:type="dxa"/>
        <w:jc w:val="left"/>
        <w:tblLayout w:type="fixed"/>
        <w:tblLook w:val="0400"/>
      </w:tblPr>
      <w:tblGrid>
        <w:gridCol w:w="5850"/>
        <w:gridCol w:w="3765"/>
        <w:tblGridChange w:id="0">
          <w:tblGrid>
            <w:gridCol w:w="5850"/>
            <w:gridCol w:w="3765"/>
          </w:tblGrid>
        </w:tblGridChange>
      </w:tblGrid>
      <w:tr>
        <w:trPr>
          <w:cantSplit w:val="0"/>
          <w:trHeight w:val="2169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E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виключно білий мармур</w:t>
            </w:r>
          </w:p>
          <w:p w:rsidR="00000000" w:rsidDel="00000000" w:rsidP="00000000" w:rsidRDefault="00000000" w:rsidRPr="00000000" w14:paraId="0000002F">
            <w:pPr>
              <w:spacing w:after="0" w:before="0" w:line="240" w:lineRule="auto"/>
              <w:ind w:right="-180.82677165354312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камерність та декоратив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н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ість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грайливість і кокетство в образах</w:t>
            </w:r>
          </w:p>
          <w:p w:rsidR="00000000" w:rsidDel="00000000" w:rsidP="00000000" w:rsidRDefault="00000000" w:rsidRPr="00000000" w14:paraId="00000031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рямі лінії й суворі геометричні форми</w:t>
            </w:r>
          </w:p>
          <w:p w:rsidR="00000000" w:rsidDel="00000000" w:rsidP="00000000" w:rsidRDefault="00000000" w:rsidRPr="00000000" w14:paraId="00000032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31314"/>
                <w:sz w:val="26"/>
                <w:szCs w:val="26"/>
                <w:rtl w:val="0"/>
              </w:rPr>
              <w:t xml:space="preserve">5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 драматизм, напруженість, пафос, динаміка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spacing w:after="0" w:before="0" w:line="240" w:lineRule="auto"/>
              <w:ind w:right="-29.291338582676474"/>
              <w:jc w:val="both"/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6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перевага світлих, пастельних та ніжних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тонів</w:t>
            </w:r>
          </w:p>
          <w:p w:rsidR="00000000" w:rsidDel="00000000" w:rsidP="00000000" w:rsidRDefault="00000000" w:rsidRPr="00000000" w14:paraId="00000034">
            <w:pPr>
              <w:spacing w:after="0" w:before="0" w:line="240" w:lineRule="auto"/>
              <w:ind w:right="-29.291338582676474"/>
              <w:jc w:val="both"/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31314"/>
                <w:sz w:val="26"/>
                <w:szCs w:val="26"/>
                <w:rtl w:val="0"/>
              </w:rPr>
              <w:t xml:space="preserve">7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 підкреслення структурних елементів будівлі</w:t>
            </w:r>
          </w:p>
          <w:p w:rsidR="00000000" w:rsidDel="00000000" w:rsidP="00000000" w:rsidRDefault="00000000" w:rsidRPr="00000000" w14:paraId="00000035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31314"/>
                <w:sz w:val="26"/>
                <w:szCs w:val="26"/>
                <w:rtl w:val="0"/>
              </w:rPr>
              <w:t xml:space="preserve">8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 монументальність, масштабність, просторовий розмах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spacing w:after="0" w:before="0" w:line="240" w:lineRule="auto"/>
              <w:ind w:left="720" w:firstLine="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8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бароко</w:t>
            </w:r>
          </w:p>
          <w:p w:rsidR="00000000" w:rsidDel="00000000" w:rsidP="00000000" w:rsidRDefault="00000000" w:rsidRPr="00000000" w14:paraId="00000039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рококо</w:t>
            </w:r>
          </w:p>
          <w:p w:rsidR="00000000" w:rsidDel="00000000" w:rsidP="00000000" w:rsidRDefault="00000000" w:rsidRPr="00000000" w14:paraId="0000003A">
            <w:pPr>
              <w:spacing w:after="200" w:before="20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858337" cy="2288900"/>
                  <wp:effectExtent b="0" l="0" r="0" t="0"/>
                  <wp:docPr id="10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337" cy="2288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Доберіть риси, характерні для образотворчого мистецтва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стилів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бароко і рококо</w:t>
      </w:r>
      <w:r w:rsidDel="00000000" w:rsidR="00000000" w:rsidRPr="00000000">
        <w:rPr>
          <w:rtl w:val="0"/>
        </w:rPr>
      </w:r>
    </w:p>
    <w:tbl>
      <w:tblPr>
        <w:tblStyle w:val="Table4"/>
        <w:tblW w:w="9540.0" w:type="dxa"/>
        <w:jc w:val="left"/>
        <w:tblLayout w:type="fixed"/>
        <w:tblLook w:val="0400"/>
      </w:tblPr>
      <w:tblGrid>
        <w:gridCol w:w="5910"/>
        <w:gridCol w:w="3630"/>
        <w:tblGridChange w:id="0">
          <w:tblGrid>
            <w:gridCol w:w="5910"/>
            <w:gridCol w:w="3630"/>
          </w:tblGrid>
        </w:tblGridChange>
      </w:tblGrid>
      <w:tr>
        <w:trPr>
          <w:cantSplit w:val="0"/>
          <w:trHeight w:val="4394.189453125001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D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31314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простота, мінімалізм і стриманість</w:t>
            </w:r>
          </w:p>
          <w:p w:rsidR="00000000" w:rsidDel="00000000" w:rsidP="00000000" w:rsidRDefault="00000000" w:rsidRPr="00000000" w14:paraId="0000003E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31314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 легкість, грайливість та витонченість</w:t>
            </w:r>
          </w:p>
          <w:p w:rsidR="00000000" w:rsidDel="00000000" w:rsidP="00000000" w:rsidRDefault="00000000" w:rsidRPr="00000000" w14:paraId="0000003F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31314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 динамічність, напруженість  композицій</w:t>
            </w:r>
          </w:p>
          <w:p w:rsidR="00000000" w:rsidDel="00000000" w:rsidP="00000000" w:rsidRDefault="00000000" w:rsidRPr="00000000" w14:paraId="00000040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31314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драматичність, темнота та контрастність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31314"/>
                <w:sz w:val="26"/>
                <w:szCs w:val="26"/>
                <w:rtl w:val="0"/>
              </w:rPr>
              <w:t xml:space="preserve">5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 пишна декоративність, соковитість декору</w:t>
            </w:r>
          </w:p>
          <w:p w:rsidR="00000000" w:rsidDel="00000000" w:rsidP="00000000" w:rsidRDefault="00000000" w:rsidRPr="00000000" w14:paraId="00000042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31314"/>
                <w:sz w:val="26"/>
                <w:szCs w:val="26"/>
                <w:rtl w:val="0"/>
              </w:rPr>
              <w:t xml:space="preserve">6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 галантні сцени, пасторальні мотиви, відпочинок</w:t>
            </w:r>
          </w:p>
          <w:p w:rsidR="00000000" w:rsidDel="00000000" w:rsidP="00000000" w:rsidRDefault="00000000" w:rsidRPr="00000000" w14:paraId="00000043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31314"/>
                <w:sz w:val="26"/>
                <w:szCs w:val="26"/>
                <w:rtl w:val="0"/>
              </w:rPr>
              <w:t xml:space="preserve">7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 увага до дрібних деталей, ювелірна точність роботи</w:t>
            </w:r>
          </w:p>
          <w:p w:rsidR="00000000" w:rsidDel="00000000" w:rsidP="00000000" w:rsidRDefault="00000000" w:rsidRPr="00000000" w14:paraId="00000044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131314"/>
                <w:sz w:val="26"/>
                <w:szCs w:val="26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131314"/>
                <w:sz w:val="26"/>
                <w:szCs w:val="26"/>
                <w:rtl w:val="0"/>
              </w:rPr>
              <w:t xml:space="preserve">8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31314"/>
                <w:sz w:val="26"/>
                <w:szCs w:val="26"/>
                <w:rtl w:val="0"/>
              </w:rPr>
              <w:t xml:space="preserve">перевага логіки та раціоналізму над почуттями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5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бароко</w:t>
            </w:r>
          </w:p>
          <w:p w:rsidR="00000000" w:rsidDel="00000000" w:rsidP="00000000" w:rsidRDefault="00000000" w:rsidRPr="00000000" w14:paraId="00000046">
            <w:pPr>
              <w:spacing w:after="0" w:before="0" w:line="240" w:lineRule="auto"/>
              <w:ind w:right="-1081.062992125984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рококо</w:t>
            </w:r>
          </w:p>
          <w:p w:rsidR="00000000" w:rsidDel="00000000" w:rsidP="00000000" w:rsidRDefault="00000000" w:rsidRPr="00000000" w14:paraId="00000047">
            <w:pPr>
              <w:spacing w:after="200" w:before="20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858337" cy="2288900"/>
                  <wp:effectExtent b="0" l="0" r="0" t="0"/>
                  <wp:docPr id="17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337" cy="2288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8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00ff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Співставте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назв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скульптур  та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ї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хні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емоційні характеристики.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after="200" w:before="0" w:line="240" w:lineRule="auto"/>
        <w:ind w:left="1440" w:firstLine="72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0" distT="0" distL="114300" distR="114300">
            <wp:extent cx="1143000" cy="1624518"/>
            <wp:effectExtent b="0" l="0" r="0" t="0"/>
            <wp:docPr descr="ЭКСТАЗ СВЯТОЙ ТЕРЕЗЫ Бернини, Лоренцо Джованни. Bernini. Ecstasy of Saint  Teresa" id="9" name="image8.jpg"/>
            <a:graphic>
              <a:graphicData uri="http://schemas.openxmlformats.org/drawingml/2006/picture">
                <pic:pic>
                  <pic:nvPicPr>
                    <pic:cNvPr descr="ЭКСТАЗ СВЯТОЙ ТЕРЕЗЫ Бернини, Лоренцо Джованни. Bernini. Ecstasy of Saint  Teresa" id="0" name="image8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6245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ab/>
        <w:tab/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0" distT="0" distL="114300" distR="114300">
            <wp:extent cx="1144213" cy="1623607"/>
            <wp:effectExtent b="0" l="0" r="0" t="0"/>
            <wp:docPr id="2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44213" cy="162360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200" w:before="0" w:line="240" w:lineRule="auto"/>
        <w:ind w:left="1440" w:firstLine="0"/>
        <w:jc w:val="both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18"/>
          <w:szCs w:val="18"/>
          <w:rtl w:val="0"/>
        </w:rPr>
        <w:t xml:space="preserve">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18"/>
          <w:szCs w:val="18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Рисунок 1. Екстаз святої Терези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0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                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18"/>
          <w:szCs w:val="18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Рисунок 2. Амур погрожує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1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spacing w:after="200" w:before="0" w:line="240" w:lineRule="auto"/>
        <w:ind w:left="1440" w:firstLine="0"/>
        <w:jc w:val="both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9330.000000000002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774.212598425197"/>
        <w:gridCol w:w="5555.787401574804"/>
        <w:tblGridChange w:id="0">
          <w:tblGrid>
            <w:gridCol w:w="3774.212598425197"/>
            <w:gridCol w:w="5555.787401574804"/>
          </w:tblGrid>
        </w:tblGridChange>
      </w:tblGrid>
      <w:tr>
        <w:trPr>
          <w:cantSplit w:val="0"/>
          <w:trHeight w:val="3377.75390625" w:hRule="atLeast"/>
          <w:tblHeader w:val="0"/>
        </w:trPr>
        <w:tc>
          <w:tcPr/>
          <w:p w:rsidR="00000000" w:rsidDel="00000000" w:rsidP="00000000" w:rsidRDefault="00000000" w:rsidRPr="00000000" w14:paraId="0000004C">
            <w:pPr>
              <w:spacing w:after="0" w:before="0" w:line="240" w:lineRule="auto"/>
              <w:ind w:right="61.299212598425754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Лоренцо Берніні «Екстаз святої Терези»</w:t>
            </w:r>
          </w:p>
          <w:p w:rsidR="00000000" w:rsidDel="00000000" w:rsidP="00000000" w:rsidRDefault="00000000" w:rsidRPr="00000000" w14:paraId="0000004D">
            <w:pPr>
              <w:spacing w:after="0" w:before="0" w:line="240" w:lineRule="auto"/>
              <w:ind w:right="61.299212598425754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Етьєн Моріс Фальконе «Амур погрожує»</w:t>
            </w:r>
          </w:p>
        </w:tc>
        <w:tc>
          <w:tcPr/>
          <w:p w:rsidR="00000000" w:rsidDel="00000000" w:rsidP="00000000" w:rsidRDefault="00000000" w:rsidRPr="00000000" w14:paraId="0000004E">
            <w:pPr>
              <w:spacing w:after="0" w:before="0" w:line="240" w:lineRule="auto"/>
              <w:ind w:right="61.299212598425754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нудьга</w:t>
            </w:r>
            <w:r w:rsidDel="00000000" w:rsidR="00000000" w:rsidRPr="00000000">
              <w:drawing>
                <wp:anchor allowOverlap="1" behindDoc="0" distB="114300" distT="114300" distL="114300" distR="114300" hidden="0" layoutInCell="1" locked="0" relativeHeight="0" simplePos="0">
                  <wp:simplePos x="0" y="0"/>
                  <wp:positionH relativeFrom="column">
                    <wp:posOffset>2552700</wp:posOffset>
                  </wp:positionH>
                  <wp:positionV relativeFrom="paragraph">
                    <wp:posOffset>114300</wp:posOffset>
                  </wp:positionV>
                  <wp:extent cx="770438" cy="2058333"/>
                  <wp:effectExtent b="0" l="0" r="0" t="0"/>
                  <wp:wrapSquare wrapText="bothSides" distB="114300" distT="114300" distL="114300" distR="114300"/>
                  <wp:docPr id="8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438" cy="205833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4F">
            <w:pPr>
              <w:spacing w:after="0" w:before="0" w:line="240" w:lineRule="auto"/>
              <w:ind w:right="61.299212598425754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пустощі</w:t>
            </w:r>
          </w:p>
          <w:p w:rsidR="00000000" w:rsidDel="00000000" w:rsidP="00000000" w:rsidRDefault="00000000" w:rsidRPr="00000000" w14:paraId="00000050">
            <w:pPr>
              <w:spacing w:after="0" w:before="0" w:line="240" w:lineRule="auto"/>
              <w:ind w:right="61.299212598425754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релігійний екстаз</w:t>
            </w:r>
          </w:p>
          <w:p w:rsidR="00000000" w:rsidDel="00000000" w:rsidP="00000000" w:rsidRDefault="00000000" w:rsidRPr="00000000" w14:paraId="00000051">
            <w:pPr>
              <w:spacing w:after="0" w:before="0" w:line="240" w:lineRule="auto"/>
              <w:ind w:right="61.299212598425754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трагічна напруга</w:t>
            </w:r>
          </w:p>
          <w:p w:rsidR="00000000" w:rsidDel="00000000" w:rsidP="00000000" w:rsidRDefault="00000000" w:rsidRPr="00000000" w14:paraId="00000052">
            <w:pPr>
              <w:spacing w:after="0" w:before="0" w:line="240" w:lineRule="auto"/>
              <w:ind w:right="61.299212598425754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5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містичний транс</w:t>
            </w:r>
          </w:p>
          <w:p w:rsidR="00000000" w:rsidDel="00000000" w:rsidP="00000000" w:rsidRDefault="00000000" w:rsidRPr="00000000" w14:paraId="00000053">
            <w:pPr>
              <w:spacing w:after="0" w:before="0" w:line="240" w:lineRule="auto"/>
              <w:ind w:right="61.299212598425754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6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кокетливий секрет</w:t>
            </w:r>
          </w:p>
          <w:p w:rsidR="00000000" w:rsidDel="00000000" w:rsidP="00000000" w:rsidRDefault="00000000" w:rsidRPr="00000000" w14:paraId="00000054">
            <w:pPr>
              <w:spacing w:after="0" w:before="0" w:line="240" w:lineRule="auto"/>
              <w:ind w:right="61.299212598425754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7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абсолютний спокій</w:t>
            </w:r>
          </w:p>
          <w:p w:rsidR="00000000" w:rsidDel="00000000" w:rsidP="00000000" w:rsidRDefault="00000000" w:rsidRPr="00000000" w14:paraId="00000055">
            <w:pPr>
              <w:spacing w:after="0" w:before="0" w:line="240" w:lineRule="auto"/>
              <w:ind w:right="61.299212598425754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8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невинна чуттєвість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6">
            <w:pPr>
              <w:spacing w:after="0" w:before="0" w:line="240" w:lineRule="auto"/>
              <w:ind w:right="61.299212598425754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7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pStyle w:val="Heading1"/>
        <w:rPr/>
      </w:pPr>
      <w:bookmarkStart w:colFirst="0" w:colLast="0" w:name="_30imp2oq5l4b" w:id="4"/>
      <w:bookmarkEnd w:id="4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pStyle w:val="Heading1"/>
        <w:rPr/>
      </w:pPr>
      <w:bookmarkStart w:colFirst="0" w:colLast="0" w:name="_3w8g96uyiola" w:id="5"/>
      <w:bookmarkEnd w:id="5"/>
      <w:r w:rsidDel="00000000" w:rsidR="00000000" w:rsidRPr="00000000">
        <w:rPr>
          <w:rtl w:val="0"/>
        </w:rPr>
        <w:t xml:space="preserve">БЛОК IІІ</w:t>
      </w:r>
    </w:p>
    <w:tbl>
      <w:tblPr>
        <w:tblStyle w:val="Table6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До завдань 5 – 8 необхідно надати письмові відповіді. Записуйте свої міркування грамотно й розбірливо: їх читатимуть інші. </w:t>
            </w:r>
          </w:p>
        </w:tc>
      </w:tr>
    </w:tbl>
    <w:p w:rsidR="00000000" w:rsidDel="00000000" w:rsidP="00000000" w:rsidRDefault="00000000" w:rsidRPr="00000000" w14:paraId="0000005B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Яке почуття є основною рушійною силою цих творів мистецтва (міфу, опери, картини)? Оберіть позицію й поясніть її.</w:t>
      </w:r>
      <w:r w:rsidDel="00000000" w:rsidR="00000000" w:rsidRPr="00000000">
        <w:rPr>
          <w:rtl w:val="0"/>
        </w:rPr>
      </w:r>
    </w:p>
    <w:tbl>
      <w:tblPr>
        <w:tblStyle w:val="Table7"/>
        <w:tblW w:w="9923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307.6666666666665"/>
        <w:gridCol w:w="3307.6666666666665"/>
        <w:gridCol w:w="3307.6666666666665"/>
        <w:tblGridChange w:id="0">
          <w:tblGrid>
            <w:gridCol w:w="3307.6666666666665"/>
            <w:gridCol w:w="3307.6666666666665"/>
            <w:gridCol w:w="3307.666666666666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spacing w:after="20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</w:rPr>
              <w:drawing>
                <wp:inline distB="0" distT="0" distL="0" distR="0">
                  <wp:extent cx="1962150" cy="1270000"/>
                  <wp:effectExtent b="0" l="0" r="0" t="0"/>
                  <wp:docPr id="13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150" cy="127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br w:type="textWrapping"/>
              <w:t xml:space="preserve">Рисунок 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vertAlign w:val="superscript"/>
              </w:rPr>
              <w:footnoteReference w:customMarkFollows="0" w:id="2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.Давньогрецький міф  «Орфей та Еврідіка»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spacing w:after="20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</w:rPr>
              <w:drawing>
                <wp:inline distB="0" distT="0" distL="0" distR="0">
                  <wp:extent cx="1254699" cy="1633101"/>
                  <wp:effectExtent b="0" l="0" r="0" t="0"/>
                  <wp:docPr id="7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699" cy="163310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br w:type="textWrapping"/>
              <w:t xml:space="preserve">Рисунок 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vertAlign w:val="superscript"/>
              </w:rPr>
              <w:footnoteReference w:customMarkFollows="0" w:id="3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.Липнева ніч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spacing w:after="200" w:line="240" w:lineRule="auto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18"/>
                <w:szCs w:val="18"/>
              </w:rPr>
              <w:drawing>
                <wp:inline distB="0" distT="0" distL="0" distR="0">
                  <wp:extent cx="1450263" cy="1450263"/>
                  <wp:effectExtent b="0" l="0" r="0" t="0"/>
                  <wp:docPr id="16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0263" cy="14502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18"/>
                <w:szCs w:val="18"/>
                <w:rtl w:val="0"/>
              </w:rPr>
              <w:br w:type="textWrapping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К. Монтеверді. </w:t>
            </w:r>
            <w:hyperlink r:id="rId13">
              <w:r w:rsidDel="00000000" w:rsidR="00000000" w:rsidRPr="00000000">
                <w:rPr>
                  <w:rFonts w:ascii="Times New Roman" w:cs="Times New Roman" w:eastAsia="Times New Roman" w:hAnsi="Times New Roman"/>
                  <w:sz w:val="18"/>
                  <w:szCs w:val="18"/>
                  <w:u w:val="single"/>
                  <w:rtl w:val="0"/>
                </w:rPr>
                <w:t xml:space="preserve">Опера «Орфей»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spacing w:after="20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1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відчай</w:t>
      </w:r>
    </w:p>
    <w:p w:rsidR="00000000" w:rsidDel="00000000" w:rsidP="00000000" w:rsidRDefault="00000000" w:rsidRPr="00000000" w14:paraId="0000006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страх </w:t>
      </w:r>
    </w:p>
    <w:p w:rsidR="00000000" w:rsidDel="00000000" w:rsidP="00000000" w:rsidRDefault="00000000" w:rsidRPr="00000000" w14:paraId="0000006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кохання</w:t>
      </w:r>
    </w:p>
    <w:p w:rsidR="00000000" w:rsidDel="00000000" w:rsidP="00000000" w:rsidRDefault="00000000" w:rsidRPr="00000000" w14:paraId="0000006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гордість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Міркування:</w:t>
      </w:r>
    </w:p>
    <w:p w:rsidR="00000000" w:rsidDel="00000000" w:rsidP="00000000" w:rsidRDefault="00000000" w:rsidRPr="00000000" w14:paraId="0000006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 За потреби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прослухайте музичні твори, відтворивши їх на своєму гаджеті. Оберіть ОД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ИН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 них, який, на вашу думку, найбільш повно відображає с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пільні для барокової музики та архітектури емоції та почуття. Поясніть свою позицію.</w:t>
      </w:r>
      <w:r w:rsidDel="00000000" w:rsidR="00000000" w:rsidRPr="00000000">
        <w:rPr>
          <w:rtl w:val="0"/>
        </w:rPr>
      </w:r>
    </w:p>
    <w:tbl>
      <w:tblPr>
        <w:tblStyle w:val="Table8"/>
        <w:tblpPr w:leftFromText="180" w:rightFromText="180" w:topFromText="180" w:bottomFromText="180" w:vertAnchor="text" w:horzAnchor="text" w:tblpX="69.21259842519646" w:tblpY="0"/>
        <w:tblW w:w="9893.0" w:type="dxa"/>
        <w:jc w:val="left"/>
        <w:tblInd w:w="3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665"/>
        <w:gridCol w:w="5228"/>
        <w:tblGridChange w:id="0">
          <w:tblGrid>
            <w:gridCol w:w="4665"/>
            <w:gridCol w:w="5228"/>
          </w:tblGrid>
        </w:tblGridChange>
      </w:tblGrid>
      <w:tr>
        <w:trPr>
          <w:cantSplit w:val="0"/>
          <w:trHeight w:val="8944.365234375004" w:hRule="atLeast"/>
          <w:tblHeader w:val="0"/>
        </w:trPr>
        <w:tc>
          <w:tcPr/>
          <w:p w:rsidR="00000000" w:rsidDel="00000000" w:rsidP="00000000" w:rsidRDefault="00000000" w:rsidRPr="00000000" w14:paraId="0000006A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0" distT="0" distL="114300" distR="114300">
                  <wp:extent cx="2209800" cy="2176969"/>
                  <wp:effectExtent b="0" l="0" r="0" t="0"/>
                  <wp:docPr descr="➤ Львів. Домініканський собор Цікаві місця • Пам'ятки • Що подивитись у  Львів. Домініканський собор?" id="15" name="image3.jpg"/>
                  <a:graphic>
                    <a:graphicData uri="http://schemas.openxmlformats.org/drawingml/2006/picture">
                      <pic:pic>
                        <pic:nvPicPr>
                          <pic:cNvPr descr="➤ Львів. Домініканський собор Цікаві місця • Пам'ятки • Що подивитись у  Львів. Домініканський собор?" id="0" name="image3.jp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217696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5.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vertAlign w:val="superscript"/>
              </w:rPr>
              <w:footnoteReference w:customMarkFollows="0" w:id="4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Домініканський собор (Львів)</w:t>
            </w:r>
          </w:p>
          <w:p w:rsidR="00000000" w:rsidDel="00000000" w:rsidP="00000000" w:rsidRDefault="00000000" w:rsidRPr="00000000" w14:paraId="0000006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637151" cy="1494854"/>
                  <wp:effectExtent b="0" l="0" r="0" t="0"/>
                  <wp:docPr id="14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151" cy="149485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F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0" distT="0" distL="114300" distR="114300">
                  <wp:extent cx="1047750" cy="1047750"/>
                  <wp:effectExtent b="0" l="0" r="0" t="0"/>
                  <wp:docPr id="5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10477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hyperlink r:id="rId17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26"/>
                  <w:szCs w:val="26"/>
                  <w:u w:val="single"/>
                  <w:rtl w:val="0"/>
                </w:rPr>
                <w:t xml:space="preserve">Й. С. Бах</w:t>
              </w:r>
            </w:hyperlink>
            <w:hyperlink r:id="rId18">
              <w:r w:rsidDel="00000000" w:rsidR="00000000" w:rsidRPr="00000000">
                <w:rPr>
                  <w:rFonts w:ascii="Times New Roman" w:cs="Times New Roman" w:eastAsia="Times New Roman" w:hAnsi="Times New Roman"/>
                  <w:color w:val="0f0f0f"/>
                  <w:sz w:val="26"/>
                  <w:szCs w:val="26"/>
                  <w:rtl w:val="0"/>
                </w:rPr>
                <w:t xml:space="preserve"> </w:t>
              </w:r>
            </w:hyperlink>
            <w:hyperlink r:id="rId19">
              <w:r w:rsidDel="00000000" w:rsidR="00000000" w:rsidRPr="00000000">
                <w:rPr>
                  <w:rFonts w:ascii="Times New Roman" w:cs="Times New Roman" w:eastAsia="Times New Roman" w:hAnsi="Times New Roman"/>
                  <w:sz w:val="26"/>
                  <w:szCs w:val="26"/>
                  <w:rtl w:val="0"/>
                </w:rPr>
                <w:br w:type="textWrapping"/>
              </w:r>
            </w:hyperlink>
            <w:hyperlink r:id="rId20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26"/>
                  <w:szCs w:val="26"/>
                  <w:u w:val="single"/>
                  <w:rtl w:val="0"/>
                </w:rPr>
                <w:t xml:space="preserve">Токата і фуга Ре мінор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1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057362" cy="1047750"/>
                  <wp:effectExtent b="0" l="0" r="0" t="0"/>
                  <wp:docPr id="12" name="image16.png"/>
                  <a:graphic>
                    <a:graphicData uri="http://schemas.openxmlformats.org/drawingml/2006/picture">
                      <pic:pic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21"/>
                          <a:srcRect b="454" l="0" r="0" t="4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362" cy="10477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hyperlink r:id="rId22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26"/>
                  <w:szCs w:val="26"/>
                  <w:u w:val="single"/>
                  <w:rtl w:val="0"/>
                </w:rPr>
                <w:t xml:space="preserve">Жан Філіп Рамо</w:t>
              </w:r>
            </w:hyperlink>
            <w:hyperlink r:id="rId23">
              <w:r w:rsidDel="00000000" w:rsidR="00000000" w:rsidRPr="00000000">
                <w:rPr>
                  <w:rtl w:val="0"/>
                </w:rPr>
                <w:br w:type="textWrapping"/>
              </w:r>
            </w:hyperlink>
            <w:hyperlink r:id="rId24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26"/>
                  <w:szCs w:val="26"/>
                  <w:u w:val="single"/>
                  <w:rtl w:val="0"/>
                </w:rPr>
                <w:t xml:space="preserve">«Курка»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5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050155" cy="1031062"/>
                  <wp:effectExtent b="0" l="0" r="0" t="0"/>
                  <wp:docPr id="6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25"/>
                          <a:srcRect b="878" l="0" r="0" t="8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0155" cy="103106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hyperlink r:id="rId26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26"/>
                  <w:szCs w:val="26"/>
                  <w:u w:val="single"/>
                  <w:rtl w:val="0"/>
                </w:rPr>
                <w:t xml:space="preserve">А. Вівальді «Зима»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Міркування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Який з творів архітектури, на вашу думку, побудовано в стилі бароко.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Оберіть  і пояс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ніт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ь свою позицію.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24406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color w:val="244061"/>
          <w:sz w:val="26"/>
          <w:szCs w:val="26"/>
        </w:rPr>
        <w:drawing>
          <wp:inline distB="0" distT="0" distL="114300" distR="114300">
            <wp:extent cx="2676413" cy="1815799"/>
            <wp:effectExtent b="0" l="0" r="0" t="0"/>
            <wp:docPr descr="Церковь Санта-Сусанна в Риме: история, архитектура" id="11" name="image10.jpg"/>
            <a:graphic>
              <a:graphicData uri="http://schemas.openxmlformats.org/drawingml/2006/picture">
                <pic:pic>
                  <pic:nvPicPr>
                    <pic:cNvPr descr="Церковь Санта-Сусанна в Риме: история, архитектура" id="0" name="image10.jp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76413" cy="18157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0" distT="0" distL="114300" distR="114300">
            <wp:extent cx="2676638" cy="1804034"/>
            <wp:effectExtent b="0" l="0" r="0" t="0"/>
            <wp:docPr descr="Свято-Троїцький кафедральний собор, Луцьк: інформація, фото" id="19" name="image13.jpg"/>
            <a:graphic>
              <a:graphicData uri="http://schemas.openxmlformats.org/drawingml/2006/picture">
                <pic:pic>
                  <pic:nvPicPr>
                    <pic:cNvPr descr="Свято-Троїцький кафедральний собор, Луцьк: інформація, фото" id="0" name="image13.jp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76638" cy="180403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tabs>
          <w:tab w:val="left" w:leader="none" w:pos="566"/>
        </w:tabs>
        <w:spacing w:after="200" w:before="0" w:line="240" w:lineRule="auto"/>
        <w:jc w:val="both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6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5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Церква Св. Сусанни (Рим).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    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7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6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Кафедральний собор Святої Трійці (Луцьк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).</w:t>
      </w:r>
    </w:p>
    <w:p w:rsidR="00000000" w:rsidDel="00000000" w:rsidP="00000000" w:rsidRDefault="00000000" w:rsidRPr="00000000" w14:paraId="0000007C">
      <w:pPr>
        <w:tabs>
          <w:tab w:val="left" w:leader="none" w:pos="566"/>
        </w:tabs>
        <w:spacing w:after="200" w:before="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☐ Церква Св. Сусанни             ☐ Кафедральний собор Святої Трійці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Пояснення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spacing w:after="20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24406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Чи можна стверджувати, що витончений стиль рококо називали «дамським стилем»? Поясніть свій вибір, посилаючись на запропоновані твори живопису.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color w:val="4472c4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4472c4"/>
          <w:sz w:val="26"/>
          <w:szCs w:val="26"/>
        </w:rPr>
        <w:drawing>
          <wp:inline distB="0" distT="0" distL="114300" distR="114300">
            <wp:extent cx="2172607" cy="1422859"/>
            <wp:effectExtent b="0" l="0" r="0" t="0"/>
            <wp:docPr id="18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2607" cy="14228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4472c4"/>
          <w:sz w:val="26"/>
          <w:szCs w:val="26"/>
          <w:rtl w:val="0"/>
        </w:rPr>
        <w:tab/>
        <w:tab/>
        <w:t xml:space="preserve">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4472c4"/>
          <w:sz w:val="26"/>
          <w:szCs w:val="26"/>
        </w:rPr>
        <w:drawing>
          <wp:inline distB="0" distT="0" distL="114300" distR="114300">
            <wp:extent cx="2189071" cy="1441726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89071" cy="14417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8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7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Жан Оноре Фрагонар «Гойдалки».                             Рисунок 9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vertAlign w:val="superscript"/>
        </w:rPr>
        <w:footnoteReference w:customMarkFollows="0" w:id="8"/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Франсуа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Буше «Пастух, що грає на сопілці пастушці»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☐ Так    ☐ Ні     </w:t>
      </w:r>
    </w:p>
    <w:p w:rsidR="00000000" w:rsidDel="00000000" w:rsidP="00000000" w:rsidRDefault="00000000" w:rsidRPr="00000000" w14:paraId="0000008A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Міркування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spacing w:after="200" w:line="240" w:lineRule="auto"/>
        <w:jc w:val="both"/>
        <w:rPr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pStyle w:val="Heading1"/>
        <w:rPr/>
      </w:pPr>
      <w:bookmarkStart w:colFirst="0" w:colLast="0" w:name="_tb5v97o7pu16" w:id="6"/>
      <w:bookmarkEnd w:id="6"/>
      <w:r w:rsidDel="00000000" w:rsidR="00000000" w:rsidRPr="00000000">
        <w:rPr>
          <w:rtl w:val="0"/>
        </w:rPr>
        <w:t xml:space="preserve">БЛОК IV</w:t>
      </w:r>
    </w:p>
    <w:tbl>
      <w:tblPr>
        <w:tblStyle w:val="Table9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24406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Виконуючи завдання 9, використовуйте як простір для творчості відведене місце на сторінці.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E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 Уявіть, що ви креативні дизайнери /дизайнерки і створ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іть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ескіз принту для чохла телефона.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Коротко поясніть свою концепцію під ескізом, якщо вважаєте за потрібне.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after="200" w:before="0" w:line="240" w:lineRule="auto"/>
        <w:ind w:right="-607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Оберіть  один із варіантів.</w:t>
      </w:r>
    </w:p>
    <w:p w:rsidR="00000000" w:rsidDel="00000000" w:rsidP="00000000" w:rsidRDefault="00000000" w:rsidRPr="00000000" w14:paraId="00000091">
      <w:pPr>
        <w:numPr>
          <w:ilvl w:val="0"/>
          <w:numId w:val="1"/>
        </w:numPr>
        <w:spacing w:after="0" w:afterAutospacing="0" w:before="0" w:line="240" w:lineRule="auto"/>
        <w:ind w:left="720" w:right="-607" w:hanging="3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Варіант І — у стилі витонченого грайливого рококо;</w:t>
      </w:r>
    </w:p>
    <w:p w:rsidR="00000000" w:rsidDel="00000000" w:rsidP="00000000" w:rsidRDefault="00000000" w:rsidRPr="00000000" w14:paraId="00000092">
      <w:pPr>
        <w:numPr>
          <w:ilvl w:val="0"/>
          <w:numId w:val="1"/>
        </w:numPr>
        <w:spacing w:after="200" w:before="0" w:line="240" w:lineRule="auto"/>
        <w:ind w:left="720" w:right="-607" w:hanging="3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Варіант ІІ — у стилі пафосного бароко.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mc:AlternateContent>
          <mc:Choice Requires="wpg">
            <w:drawing>
              <wp:inline distB="114300" distT="114300" distL="114300" distR="114300">
                <wp:extent cx="6009188" cy="4962525"/>
                <wp:effectExtent b="0" l="0" r="0" t="0"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-110425" y="42950"/>
                          <a:ext cx="6299100" cy="5010600"/>
                        </a:xfrm>
                        <a:prstGeom prst="frame">
                          <a:avLst>
                            <a:gd fmla="val 12500" name="adj1"/>
                          </a:avLst>
                        </a:prstGeom>
                        <a:solidFill>
                          <a:srgbClr val="CFE2F3"/>
                        </a:solidFill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114300" distT="114300" distL="114300" distR="114300">
                <wp:extent cx="6009188" cy="4962525"/>
                <wp:effectExtent b="0" l="0" r="0" t="0"/>
                <wp:docPr id="1" name="image17.png"/>
                <a:graphic>
                  <a:graphicData uri="http://schemas.openxmlformats.org/drawingml/2006/picture">
                    <pic:pic>
                      <pic:nvPicPr>
                        <pic:cNvPr id="0" name="image17.png"/>
                        <pic:cNvPicPr preferRelativeResize="0"/>
                      </pic:nvPicPr>
                      <pic:blipFill>
                        <a:blip r:embed="rId3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009188" cy="496252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Пояснення: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spacing w:after="20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 </w:t>
      </w:r>
    </w:p>
    <w:p w:rsidR="00000000" w:rsidDel="00000000" w:rsidP="00000000" w:rsidRDefault="00000000" w:rsidRPr="00000000" w14:paraId="00000099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 Завершіть роботу за вказівкою вчителя / вчительки.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sectPr>
      <w:headerReference r:id="rId32" w:type="default"/>
      <w:footerReference r:id="rId33" w:type="default"/>
      <w:pgSz w:h="16838" w:w="11906" w:orient="portrait"/>
      <w:pgMar w:bottom="1133.8582677165355" w:top="1133.8582677165355" w:left="1417.322834645669" w:right="566.9291338582677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eorgia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D">
    <w:pPr>
      <w:rPr/>
    </w:pPr>
    <w:r w:rsidDel="00000000" w:rsidR="00000000" w:rsidRPr="00000000">
      <w:rPr>
        <w:rFonts w:ascii="Times New Roman" w:cs="Times New Roman" w:eastAsia="Times New Roman" w:hAnsi="Times New Roman"/>
        <w:b w:val="1"/>
        <w:bCs w:val="1"/>
        <w:color w:val="073763"/>
        <w:sz w:val="26"/>
        <w:szCs w:val="26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09E">
      <w:pPr>
        <w:spacing w:after="0"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1. Екстаз святої Терези. Примітка. Джерело: Sailko (2011). </w:t>
      </w:r>
      <w:hyperlink r:id="rId1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https://commons.wikimedia.org/wiki/File:Gian_lorenzo_bernini,_bozzetto_perl%27estasi_di_santa_teresa.JPG</w:t>
        </w:r>
      </w:hyperlink>
      <w:r w:rsidDel="00000000" w:rsidR="00000000" w:rsidRPr="00000000">
        <w:rPr>
          <w:rtl w:val="0"/>
        </w:rPr>
      </w:r>
    </w:p>
  </w:footnote>
  <w:footnote w:id="1">
    <w:p w:rsidR="00000000" w:rsidDel="00000000" w:rsidP="00000000" w:rsidRDefault="00000000" w:rsidRPr="00000000" w14:paraId="0000009F">
      <w:pPr>
        <w:spacing w:after="0"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2. Амур погрожує. Примітка. Джерело: Sergieiev (2016).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Sculpture of cupid Threatening Finger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hyperlink r:id="rId2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https://www.dreamstime.com/editorial-stock-image-sculpture-cupid-threatening-finger-threatening-amur-f-st-petersburg-russia-july-falconet-middle-th-state-hermitage-image81259064</w:t>
        </w:r>
      </w:hyperlink>
      <w:r w:rsidDel="00000000" w:rsidR="00000000" w:rsidRPr="00000000">
        <w:rPr>
          <w:rtl w:val="0"/>
        </w:rPr>
      </w:r>
    </w:p>
  </w:footnote>
  <w:footnote w:id="4">
    <w:p w:rsidR="00000000" w:rsidDel="00000000" w:rsidP="00000000" w:rsidRDefault="00000000" w:rsidRPr="00000000" w14:paraId="000000A0">
      <w:pPr>
        <w:spacing w:after="0"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5.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Домініканський собор у Львові.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Вікісховище. Автор: A.M. (Alfas M).URL: </w:t>
      </w:r>
      <w:hyperlink r:id="rId3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https://w.wiki/GHyr</w:t>
        </w:r>
      </w:hyperlink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</w:t>
      </w:r>
    </w:p>
  </w:footnote>
  <w:footnote w:id="5">
    <w:p w:rsidR="00000000" w:rsidDel="00000000" w:rsidP="00000000" w:rsidRDefault="00000000" w:rsidRPr="00000000" w14:paraId="000000A1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6.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Фасад церкви Санта-Сусанна в Римі.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Вікісховище. Автор: MM (згідно з метаданими файлу). Ліцензія: Creative Commons Attribution-Share Alike 3.0 Unported (CC BY-SA 3.0). URL: </w:t>
      </w:r>
      <w:hyperlink r:id="rId4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https://commons.wikimedia.org/wiki/File:Santa_Susanna_(Rome)_-_Front.jpg</w:t>
        </w:r>
      </w:hyperlink>
      <w:r w:rsidDel="00000000" w:rsidR="00000000" w:rsidRPr="00000000">
        <w:rPr>
          <w:rtl w:val="0"/>
        </w:rPr>
      </w:r>
    </w:p>
  </w:footnote>
  <w:footnote w:id="7">
    <w:p w:rsidR="00000000" w:rsidDel="00000000" w:rsidP="00000000" w:rsidRDefault="00000000" w:rsidRPr="00000000" w14:paraId="000000A2">
      <w:pPr>
        <w:spacing w:after="0" w:line="240" w:lineRule="auto"/>
        <w:rPr>
          <w:sz w:val="20"/>
          <w:szCs w:val="20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8.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Жан-Оноре Фраґонар. «Гойдалка» (фр. L'escarpolette)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Вікісховище. Автор: Жан-Оноре Фраґонар (Jean-Honoré Fragonard). Рік: бл. 1767 р. URL: </w:t>
      </w:r>
      <w:hyperlink r:id="rId5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https://commons.wikimedia.org/wiki/File:Fragonard,_The_Swing.jpg</w:t>
        </w:r>
      </w:hyperlink>
      <w:r w:rsidDel="00000000" w:rsidR="00000000" w:rsidRPr="00000000">
        <w:rPr>
          <w:rtl w:val="0"/>
        </w:rPr>
      </w:r>
    </w:p>
  </w:footnote>
  <w:footnote w:id="8">
    <w:p w:rsidR="00000000" w:rsidDel="00000000" w:rsidP="00000000" w:rsidRDefault="00000000" w:rsidRPr="00000000" w14:paraId="000000A3">
      <w:pPr>
        <w:spacing w:after="0" w:line="240" w:lineRule="auto"/>
        <w:rPr>
          <w:rFonts w:ascii="Times New Roman" w:cs="Times New Roman" w:eastAsia="Times New Roman" w:hAnsi="Times New Roman"/>
          <w:color w:val="1155cc"/>
          <w:sz w:val="18"/>
          <w:szCs w:val="18"/>
          <w:u w:val="single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9.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Франсуа Буше. «Пастух грає на сопілці пастушці» (фр. Le Berger siffleur à la Bergère)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Колекція Уоллеса (The Wallace Collection), Лондон. Автор: Франсуа Буше (François Boucher). Рік: бл. 1750 р. URL: </w:t>
      </w:r>
      <w:hyperlink r:id="rId6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https://www.wallacecollection.org/explore/explore-in-depth/bouchers-paintings/the-paintings/the-pastoral/shepherd-piping-to-a-shepherdess/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spacing w:after="0"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  <w:footnote w:id="2">
    <w:p w:rsidR="00000000" w:rsidDel="00000000" w:rsidP="00000000" w:rsidRDefault="00000000" w:rsidRPr="00000000" w14:paraId="000000A5">
      <w:pPr>
        <w:spacing w:after="0"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3. Орфей і Еврідіка. Примітка. Джерело: Лейтон Ф. (1864).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Orpheus and Eurydice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hyperlink r:id="rId7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https://commons.wikimedia.org/w/index.php?curid=1314089</w:t>
        </w:r>
      </w:hyperlink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4. Липнева ніч. Примітка. Джерело: Збруцька О. (2021).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Липнева ніч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hyperlink r:id="rId8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https://kyiv.gallery/zbrutska-oksana/kartyna-lypneva-nch-13638</w:t>
        </w:r>
      </w:hyperlink>
      <w:r w:rsidDel="00000000" w:rsidR="00000000" w:rsidRPr="00000000">
        <w:rPr>
          <w:rtl w:val="0"/>
        </w:rPr>
      </w:r>
    </w:p>
  </w:footnote>
  <w:footnote w:id="3">
    <w:p w:rsidR="00000000" w:rsidDel="00000000" w:rsidP="00000000" w:rsidRDefault="00000000" w:rsidRPr="00000000" w14:paraId="000000A6">
      <w:pPr>
        <w:spacing w:after="0"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4. Липнева ніч. Примітка. Джерело: Збруцька О. (2021).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Липнева ніч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hyperlink r:id="rId9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https://kyiv.gallery/zbrutska-oksana/kartyna-lypneva-nch-13638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spacing w:after="0"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tl w:val="0"/>
        </w:rPr>
      </w:r>
    </w:p>
  </w:footnote>
  <w:footnote w:id="6">
    <w:p w:rsidR="00000000" w:rsidDel="00000000" w:rsidP="00000000" w:rsidRDefault="00000000" w:rsidRPr="00000000" w14:paraId="000000A8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7.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Свято-Троїцький кафедральний собор у Луцьку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Вікісховище. Автор: KotykS. URL: </w:t>
      </w:r>
      <w:hyperlink r:id="rId10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https://commons.wikimedia.org/wiki/File:%D0%A1%D0%BE%D0%B1%D0%BE%D1%80%D0%9B%D1%83%D1%86%D1%8C%D0%BA%D0%93%D0%BE%D0%BB-2.jpg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spacing w:after="0"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B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4763</wp:posOffset>
          </wp:positionV>
          <wp:extent cx="7572375" cy="10715625"/>
          <wp:effectExtent b="0" l="0" r="0" t="0"/>
          <wp:wrapNone/>
          <wp:docPr id="4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1147" l="0" r="0" t="-1147"/>
                  <a:stretch>
                    <a:fillRect/>
                  </a:stretch>
                </pic:blipFill>
                <pic:spPr>
                  <a:xfrm>
                    <a:off x="0" y="0"/>
                    <a:ext cx="7572375" cy="1071562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C">
    <w:pPr>
      <w:jc w:val="right"/>
      <w:rPr/>
    </w:pPr>
    <w:r w:rsidDel="00000000" w:rsidR="00000000" w:rsidRPr="00000000">
      <w:rPr>
        <w:rtl w:val="0"/>
      </w:rPr>
      <w:t xml:space="preserve">          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uk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  <w:ind w:right="7.204724409448886" w:firstLine="700"/>
      <w:jc w:val="both"/>
    </w:pPr>
    <w:rPr>
      <w:rFonts w:ascii="Times New Roman" w:cs="Times New Roman" w:eastAsia="Times New Roman" w:hAnsi="Times New Roman"/>
      <w:b w:val="1"/>
      <w:bCs w:val="1"/>
      <w:color w:val="073763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tblPr>
      <w:tblStyleRowBandSize w:val="1"/>
      <w:tblStyleColBandSize w:val="1"/>
      <w:tblCellMar/>
    </w:tblPr>
  </w:style>
  <w:style w:type="table" w:styleId="Table7">
    <w:basedOn w:val="TableNormal"/>
    <w:tblPr>
      <w:tblStyleRowBandSize w:val="1"/>
      <w:tblStyleColBandSize w:val="1"/>
    </w:tblPr>
  </w:style>
  <w:style w:type="table" w:styleId="Table8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9">
    <w:basedOn w:val="TableNormal"/>
    <w:tblPr>
      <w:tblStyleRowBandSize w:val="1"/>
      <w:tblStyleColBandSize w:val="1"/>
      <w:tblCellMar/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yperlink" Target="https://www.youtube.com/watch?v=RDNY0yAANgw&amp;t=5s" TargetMode="External"/><Relationship Id="rId22" Type="http://schemas.openxmlformats.org/officeDocument/2006/relationships/hyperlink" Target="https://www.youtube.com/watch?v=idOQuTgxbzs" TargetMode="External"/><Relationship Id="rId21" Type="http://schemas.openxmlformats.org/officeDocument/2006/relationships/image" Target="media/image16.png"/><Relationship Id="rId24" Type="http://schemas.openxmlformats.org/officeDocument/2006/relationships/hyperlink" Target="https://www.youtube.com/watch?v=idOQuTgxbzs" TargetMode="External"/><Relationship Id="rId23" Type="http://schemas.openxmlformats.org/officeDocument/2006/relationships/hyperlink" Target="https://www.youtube.com/watch?v=idOQuTgxbzs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6.png"/><Relationship Id="rId26" Type="http://schemas.openxmlformats.org/officeDocument/2006/relationships/hyperlink" Target="https://www.youtube.com/watch?v=Cz1e6jLYVVE&amp;t=4s" TargetMode="External"/><Relationship Id="rId25" Type="http://schemas.openxmlformats.org/officeDocument/2006/relationships/image" Target="media/image12.png"/><Relationship Id="rId28" Type="http://schemas.openxmlformats.org/officeDocument/2006/relationships/image" Target="media/image13.jpg"/><Relationship Id="rId27" Type="http://schemas.openxmlformats.org/officeDocument/2006/relationships/image" Target="media/image10.jpg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29" Type="http://schemas.openxmlformats.org/officeDocument/2006/relationships/image" Target="media/image15.png"/><Relationship Id="rId7" Type="http://schemas.openxmlformats.org/officeDocument/2006/relationships/image" Target="media/image7.png"/><Relationship Id="rId8" Type="http://schemas.openxmlformats.org/officeDocument/2006/relationships/image" Target="media/image8.jpg"/><Relationship Id="rId31" Type="http://schemas.openxmlformats.org/officeDocument/2006/relationships/image" Target="media/image17.png"/><Relationship Id="rId30" Type="http://schemas.openxmlformats.org/officeDocument/2006/relationships/image" Target="media/image2.png"/><Relationship Id="rId11" Type="http://schemas.openxmlformats.org/officeDocument/2006/relationships/image" Target="media/image4.png"/><Relationship Id="rId33" Type="http://schemas.openxmlformats.org/officeDocument/2006/relationships/footer" Target="footer1.xml"/><Relationship Id="rId10" Type="http://schemas.openxmlformats.org/officeDocument/2006/relationships/image" Target="media/image5.png"/><Relationship Id="rId32" Type="http://schemas.openxmlformats.org/officeDocument/2006/relationships/header" Target="header1.xml"/><Relationship Id="rId13" Type="http://schemas.openxmlformats.org/officeDocument/2006/relationships/hyperlink" Target="https://youtu.be/iq8G-6Z2VEY?si=F9yjkCyf3mlcXtpi&amp;t=920" TargetMode="External"/><Relationship Id="rId12" Type="http://schemas.openxmlformats.org/officeDocument/2006/relationships/image" Target="media/image14.png"/><Relationship Id="rId15" Type="http://schemas.openxmlformats.org/officeDocument/2006/relationships/image" Target="media/image11.png"/><Relationship Id="rId14" Type="http://schemas.openxmlformats.org/officeDocument/2006/relationships/image" Target="media/image3.jpg"/><Relationship Id="rId17" Type="http://schemas.openxmlformats.org/officeDocument/2006/relationships/hyperlink" Target="https://www.youtube.com/watch?v=RDNY0yAANgw&amp;t=5s" TargetMode="External"/><Relationship Id="rId16" Type="http://schemas.openxmlformats.org/officeDocument/2006/relationships/image" Target="media/image9.png"/><Relationship Id="rId19" Type="http://schemas.openxmlformats.org/officeDocument/2006/relationships/hyperlink" Target="https://www.youtube.com/watch?v=RDNY0yAANgw&amp;t=5s" TargetMode="External"/><Relationship Id="rId18" Type="http://schemas.openxmlformats.org/officeDocument/2006/relationships/hyperlink" Target="https://www.youtube.com/watch?v=RDNY0yAANgw&amp;t=5s" TargetMode="External"/></Relationships>
</file>

<file path=word/_rels/footnotes.xml.rels><?xml version="1.0" encoding="UTF-8" standalone="yes"?><Relationships xmlns="http://schemas.openxmlformats.org/package/2006/relationships"><Relationship Id="rId1" Type="http://schemas.openxmlformats.org/officeDocument/2006/relationships/hyperlink" Target="https://www.google.com/search?q=https://commons.wikimedia.org/wiki/File:Gian_lorenzo_bernini,_bozzetto_perl%2527estasi_di_santa_teresa.JPG&amp;authuser=4" TargetMode="External"/><Relationship Id="rId2" Type="http://schemas.openxmlformats.org/officeDocument/2006/relationships/hyperlink" Target="https://www.dreamstime.com/editorial-stock-image-sculpture-cupid-threatening-finger-threatening-amur-f-st-petersburg-russia-july-falconet-middle-th-state-hermitage-image81259064" TargetMode="External"/><Relationship Id="rId3" Type="http://schemas.openxmlformats.org/officeDocument/2006/relationships/hyperlink" Target="https://w.wiki/GHyr" TargetMode="External"/><Relationship Id="rId4" Type="http://schemas.openxmlformats.org/officeDocument/2006/relationships/hyperlink" Target="https://commons.wikimedia.org/wiki/File:Santa_Susanna_(Rome)_-_Front.jpg" TargetMode="External"/><Relationship Id="rId10" Type="http://schemas.openxmlformats.org/officeDocument/2006/relationships/hyperlink" Target="https://commons.wikimedia.org/wiki/File:%D0%A1%D0%BE%D0%B1%D0%BE%D1%80%D0%9B%D1%83%D1%86%D1%8C%D0%BA%D0%93%D0%BE%D0%BB-2.jpg" TargetMode="External"/><Relationship Id="rId9" Type="http://schemas.openxmlformats.org/officeDocument/2006/relationships/hyperlink" Target="https://kyiv.gallery/zbrutska-oksana/kartyna-lypneva-nch-13638" TargetMode="External"/><Relationship Id="rId5" Type="http://schemas.openxmlformats.org/officeDocument/2006/relationships/hyperlink" Target="https://commons.wikimedia.org/wiki/File:Fragonard,_The_Swing.jpg" TargetMode="External"/><Relationship Id="rId6" Type="http://schemas.openxmlformats.org/officeDocument/2006/relationships/hyperlink" Target="https://www.wallacecollection.org/explore/explore-in-depth/bouchers-paintings/the-paintings/the-pastoral/shepherd-piping-to-a-shepherdess/" TargetMode="External"/><Relationship Id="rId7" Type="http://schemas.openxmlformats.org/officeDocument/2006/relationships/hyperlink" Target="https://commons.wikimedia.org/w/index.php?curid=1314089" TargetMode="External"/><Relationship Id="rId8" Type="http://schemas.openxmlformats.org/officeDocument/2006/relationships/hyperlink" Target="https://kyiv.gallery/zbrutska-oksana/kartyna-lypneva-nch-13638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